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787792">
      <w:pPr>
        <w:pStyle w:val="2"/>
        <w:spacing w:before="63" w:line="360" w:lineRule="auto"/>
        <w:ind w:left="47" w:right="112" w:hanging="2"/>
        <w:jc w:val="left"/>
        <w:rPr>
          <w:rFonts w:hint="eastAsia" w:ascii="宋体" w:hAnsi="宋体" w:eastAsia="宋体" w:cs="宋体"/>
          <w:b w:val="0"/>
          <w:bCs w:val="0"/>
          <w:color w:val="auto"/>
          <w:kern w:val="2"/>
          <w:sz w:val="24"/>
          <w:szCs w:val="24"/>
          <w:highlight w:val="none"/>
          <w:lang w:val="en-US" w:eastAsia="zh-CN" w:bidi="ar-SA"/>
        </w:rPr>
      </w:pPr>
      <w:r>
        <w:rPr>
          <w:rFonts w:hint="eastAsia" w:ascii="宋体" w:hAnsi="宋体" w:eastAsia="宋体" w:cs="宋体"/>
          <w:b w:val="0"/>
          <w:bCs w:val="0"/>
          <w:color w:val="auto"/>
          <w:kern w:val="2"/>
          <w:sz w:val="24"/>
          <w:szCs w:val="24"/>
          <w:highlight w:val="none"/>
          <w:lang w:val="en-US" w:eastAsia="zh-CN" w:bidi="ar-SA"/>
        </w:rPr>
        <w:t>1、投标人在递交投标文件时需提供以下样品，提供的样品不符合采购内容要求的结构、外观造型或提供样品不齐全的（不接受 3D 打印小样），按无效投标处理。</w:t>
      </w:r>
    </w:p>
    <w:p w14:paraId="234B02E4">
      <w:pPr>
        <w:pStyle w:val="2"/>
        <w:spacing w:before="63" w:line="360" w:lineRule="auto"/>
        <w:ind w:left="47" w:right="112" w:hanging="2"/>
        <w:jc w:val="left"/>
        <w:rPr>
          <w:rFonts w:hint="eastAsia" w:ascii="宋体" w:hAnsi="宋体" w:eastAsia="宋体" w:cs="宋体"/>
          <w:b/>
          <w:bCs/>
          <w:color w:val="auto"/>
          <w:kern w:val="2"/>
          <w:sz w:val="24"/>
          <w:szCs w:val="24"/>
          <w:highlight w:val="none"/>
          <w:lang w:val="en-US" w:eastAsia="zh-CN" w:bidi="ar-SA"/>
        </w:rPr>
      </w:pPr>
      <w:r>
        <w:rPr>
          <w:rFonts w:hint="eastAsia" w:ascii="宋体" w:hAnsi="宋体" w:eastAsia="宋体" w:cs="宋体"/>
          <w:b/>
          <w:bCs/>
          <w:color w:val="auto"/>
          <w:kern w:val="2"/>
          <w:sz w:val="24"/>
          <w:szCs w:val="24"/>
          <w:highlight w:val="none"/>
          <w:lang w:val="en-US" w:eastAsia="zh-CN" w:bidi="ar-SA"/>
        </w:rPr>
        <w:t>注：产品中 有尺寸要求但未明确尺寸偏离值的，均要求其尺寸的偏离值不超过 1%（除有明确尺寸</w:t>
      </w:r>
      <w:bookmarkStart w:id="0" w:name="_GoBack"/>
      <w:bookmarkEnd w:id="0"/>
      <w:r>
        <w:rPr>
          <w:rFonts w:hint="eastAsia" w:ascii="宋体" w:hAnsi="宋体" w:eastAsia="宋体" w:cs="宋体"/>
          <w:b/>
          <w:bCs/>
          <w:color w:val="auto"/>
          <w:kern w:val="2"/>
          <w:sz w:val="24"/>
          <w:szCs w:val="24"/>
          <w:highlight w:val="none"/>
          <w:lang w:val="en-US" w:eastAsia="zh-CN" w:bidi="ar-SA"/>
        </w:rPr>
        <w:t>偏离值外）。</w:t>
      </w:r>
    </w:p>
    <w:p w14:paraId="29E12FE1">
      <w:pPr>
        <w:pStyle w:val="2"/>
        <w:spacing w:before="63" w:line="360" w:lineRule="auto"/>
        <w:ind w:left="47" w:right="112" w:hanging="2"/>
        <w:jc w:val="left"/>
        <w:rPr>
          <w:rFonts w:hint="eastAsia" w:ascii="宋体" w:hAnsi="宋体" w:eastAsia="宋体" w:cs="宋体"/>
          <w:b/>
          <w:bCs/>
          <w:color w:val="auto"/>
          <w:kern w:val="2"/>
          <w:sz w:val="24"/>
          <w:szCs w:val="24"/>
          <w:highlight w:val="none"/>
          <w:lang w:val="en-US" w:eastAsia="zh-CN" w:bidi="ar-SA"/>
        </w:rPr>
      </w:pPr>
    </w:p>
    <w:p w14:paraId="555A0CD2">
      <w:pPr>
        <w:pStyle w:val="2"/>
        <w:spacing w:before="63" w:line="227" w:lineRule="auto"/>
        <w:ind w:left="47" w:right="112" w:hanging="2"/>
        <w:jc w:val="left"/>
        <w:rPr>
          <w:rFonts w:hint="default" w:ascii="宋体" w:hAnsi="宋体" w:eastAsia="宋体" w:cs="宋体"/>
          <w:b/>
          <w:bCs/>
          <w:color w:val="auto"/>
          <w:kern w:val="2"/>
          <w:sz w:val="28"/>
          <w:szCs w:val="28"/>
          <w:highlight w:val="none"/>
          <w:lang w:val="en-US" w:eastAsia="zh-CN" w:bidi="ar-SA"/>
        </w:rPr>
      </w:pPr>
      <w:r>
        <w:rPr>
          <w:rFonts w:hint="eastAsia" w:ascii="宋体" w:hAnsi="宋体" w:eastAsia="宋体" w:cs="宋体"/>
          <w:b/>
          <w:bCs/>
          <w:color w:val="auto"/>
          <w:kern w:val="2"/>
          <w:sz w:val="28"/>
          <w:szCs w:val="28"/>
          <w:highlight w:val="none"/>
          <w:lang w:val="en-US" w:eastAsia="zh-CN" w:bidi="ar-SA"/>
        </w:rPr>
        <w:t>样品要求清单：</w:t>
      </w:r>
    </w:p>
    <w:tbl>
      <w:tblPr>
        <w:tblStyle w:val="4"/>
        <w:tblW w:w="5206"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42"/>
        <w:gridCol w:w="1420"/>
        <w:gridCol w:w="820"/>
        <w:gridCol w:w="5691"/>
      </w:tblGrid>
      <w:tr w14:paraId="73ADEB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3" w:hRule="atLeast"/>
          <w:tblHeader/>
          <w:jc w:val="center"/>
        </w:trPr>
        <w:tc>
          <w:tcPr>
            <w:tcW w:w="530" w:type="pct"/>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25583A1E">
            <w:pPr>
              <w:keepNext w:val="0"/>
              <w:keepLines w:val="0"/>
              <w:widowControl/>
              <w:suppressLineNumbers w:val="0"/>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序号</w:t>
            </w:r>
          </w:p>
        </w:tc>
        <w:tc>
          <w:tcPr>
            <w:tcW w:w="800" w:type="pct"/>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60517105">
            <w:pPr>
              <w:keepNext w:val="0"/>
              <w:keepLines w:val="0"/>
              <w:widowControl/>
              <w:suppressLineNumbers w:val="0"/>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样品名称</w:t>
            </w:r>
          </w:p>
        </w:tc>
        <w:tc>
          <w:tcPr>
            <w:tcW w:w="462" w:type="pct"/>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27DB9BD0">
            <w:pPr>
              <w:keepNext w:val="0"/>
              <w:keepLines w:val="0"/>
              <w:widowControl/>
              <w:suppressLineNumbers w:val="0"/>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数量</w:t>
            </w:r>
          </w:p>
        </w:tc>
        <w:tc>
          <w:tcPr>
            <w:tcW w:w="3207" w:type="pct"/>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7C53D2F4">
            <w:pPr>
              <w:keepNext w:val="0"/>
              <w:keepLines w:val="0"/>
              <w:widowControl/>
              <w:suppressLineNumbers w:val="0"/>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详细参数</w:t>
            </w:r>
          </w:p>
        </w:tc>
      </w:tr>
      <w:tr w14:paraId="18164A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5"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41C942AB">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800" w:type="pct"/>
            <w:tcBorders>
              <w:top w:val="single" w:color="000000" w:sz="4" w:space="0"/>
              <w:left w:val="single" w:color="000000" w:sz="4" w:space="0"/>
              <w:bottom w:val="single" w:color="000000" w:sz="4" w:space="0"/>
              <w:right w:val="single" w:color="000000" w:sz="4" w:space="0"/>
            </w:tcBorders>
            <w:noWrap w:val="0"/>
            <w:vAlign w:val="center"/>
          </w:tcPr>
          <w:p w14:paraId="0712F7B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学生课椅</w:t>
            </w:r>
          </w:p>
        </w:tc>
        <w:tc>
          <w:tcPr>
            <w:tcW w:w="462" w:type="pct"/>
            <w:tcBorders>
              <w:top w:val="single" w:color="000000" w:sz="4" w:space="0"/>
              <w:left w:val="single" w:color="000000" w:sz="4" w:space="0"/>
              <w:bottom w:val="single" w:color="000000" w:sz="4" w:space="0"/>
              <w:right w:val="single" w:color="000000" w:sz="4" w:space="0"/>
            </w:tcBorders>
            <w:noWrap/>
            <w:vAlign w:val="center"/>
          </w:tcPr>
          <w:p w14:paraId="5F555ABC">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r>
              <w:rPr>
                <w:rFonts w:hint="eastAsia" w:ascii="宋体" w:hAnsi="宋体" w:cs="宋体"/>
                <w:i w:val="0"/>
                <w:iCs w:val="0"/>
                <w:color w:val="auto"/>
                <w:kern w:val="0"/>
                <w:sz w:val="20"/>
                <w:szCs w:val="20"/>
                <w:highlight w:val="none"/>
                <w:u w:val="none"/>
                <w:lang w:val="en-US" w:eastAsia="zh-CN" w:bidi="ar"/>
              </w:rPr>
              <w:t>张</w:t>
            </w:r>
          </w:p>
        </w:tc>
        <w:tc>
          <w:tcPr>
            <w:tcW w:w="3207" w:type="pct"/>
            <w:tcBorders>
              <w:top w:val="single" w:color="000000" w:sz="4" w:space="0"/>
              <w:left w:val="single" w:color="000000" w:sz="4" w:space="0"/>
              <w:bottom w:val="single" w:color="000000" w:sz="4" w:space="0"/>
              <w:right w:val="single" w:color="000000" w:sz="4" w:space="0"/>
            </w:tcBorders>
            <w:noWrap w:val="0"/>
            <w:vAlign w:val="center"/>
          </w:tcPr>
          <w:p w14:paraId="69E91B35">
            <w:pPr>
              <w:keepNext w:val="0"/>
              <w:keepLines w:val="0"/>
              <w:widowControl/>
              <w:suppressLineNumbers w:val="0"/>
              <w:jc w:val="left"/>
              <w:textAlignment w:val="center"/>
              <w:rPr>
                <w:rFonts w:hint="default"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规格：400（±10）×505（±10）×810（±10）mm，（座面最高处可升降高度480/460/440）（±10）mm。</w:t>
            </w:r>
          </w:p>
          <w:p w14:paraId="098D58BE">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（1）、椅背：采用PP塑料一次压制成型，正面须全部有晒纹工艺处理（正面若无全部有晒纹工艺处理将视样品为3D打印），椅背须采用蜂窝式镂空设计，表面设有 “圆形+椭圆形”透气孔，椅背透气孔采用冲孔和半冲孔的方式有规律的排列。上部分宽度345（±5）mm，下部分宽度405（±5）mm，上下高度380（±5）mm。</w:t>
            </w:r>
          </w:p>
          <w:p w14:paraId="6D3C6DBC">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（2）椅座：采用PP塑料一次压制成型，正面须全部有晒纹工艺处理（正面若无全部有晒纹工艺处理将视样品为3D打印），椅座采用蜂窝式镂空设计且带有微凹形，表面设有 “圆形+椭圆形”透气孔，椅座透气孔采用中间部分全部冲孔和四周半冲孔的方式有规律的排列。尺寸：长度为410(±5)mm、宽度为400(±5)mm、座板高度最高为75(±5)mm。</w:t>
            </w:r>
          </w:p>
          <w:p w14:paraId="08F98D1B">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（3）椅架：采用1.5(±0.1）mm椭圆形钢管，氩弧焊焊接，具有升降功能。</w:t>
            </w:r>
          </w:p>
          <w:p w14:paraId="0016DFDF">
            <w:pPr>
              <w:keepNext w:val="0"/>
              <w:keepLines w:val="0"/>
              <w:widowControl/>
              <w:suppressLineNumbers w:val="0"/>
              <w:jc w:val="left"/>
              <w:textAlignment w:val="center"/>
              <w:rPr>
                <w:rFonts w:hint="eastAsia" w:ascii="宋体" w:hAnsi="宋体" w:eastAsia="宋体" w:cs="宋体"/>
                <w:b/>
                <w:bCs/>
                <w:i w:val="0"/>
                <w:iCs w:val="0"/>
                <w:color w:val="auto"/>
                <w:kern w:val="0"/>
                <w:sz w:val="20"/>
                <w:szCs w:val="20"/>
                <w:highlight w:val="none"/>
                <w:u w:val="none"/>
                <w:lang w:val="en-US" w:eastAsia="zh-CN" w:bidi="ar"/>
              </w:rPr>
            </w:pPr>
            <w:r>
              <w:rPr>
                <w:rFonts w:hint="eastAsia" w:ascii="宋体" w:hAnsi="宋体" w:eastAsia="宋体" w:cs="宋体"/>
                <w:b/>
                <w:bCs/>
                <w:i w:val="0"/>
                <w:iCs w:val="0"/>
                <w:color w:val="auto"/>
                <w:kern w:val="0"/>
                <w:sz w:val="20"/>
                <w:szCs w:val="20"/>
                <w:highlight w:val="none"/>
                <w:u w:val="none"/>
                <w:lang w:val="en-US" w:eastAsia="zh-CN" w:bidi="ar"/>
              </w:rPr>
              <w:t>★（4）椅子前脚垫、椅子后脚垫、椅子高度升降件：</w:t>
            </w:r>
          </w:p>
          <w:p w14:paraId="687D5026">
            <w:pPr>
              <w:keepNext w:val="0"/>
              <w:keepLines w:val="0"/>
              <w:widowControl/>
              <w:suppressLineNumbers w:val="0"/>
              <w:jc w:val="left"/>
              <w:textAlignment w:val="center"/>
              <w:rPr>
                <w:rFonts w:hint="eastAsia" w:ascii="宋体" w:hAnsi="宋体" w:eastAsia="宋体" w:cs="宋体"/>
                <w:b/>
                <w:bCs/>
                <w:i w:val="0"/>
                <w:iCs w:val="0"/>
                <w:color w:val="auto"/>
                <w:kern w:val="0"/>
                <w:sz w:val="20"/>
                <w:szCs w:val="20"/>
                <w:highlight w:val="none"/>
                <w:u w:val="none"/>
                <w:lang w:val="en-US" w:eastAsia="zh-CN" w:bidi="ar"/>
              </w:rPr>
            </w:pPr>
            <w:r>
              <w:rPr>
                <w:rFonts w:hint="eastAsia" w:ascii="宋体" w:hAnsi="宋体" w:eastAsia="宋体" w:cs="宋体"/>
                <w:b/>
                <w:bCs/>
                <w:i w:val="0"/>
                <w:iCs w:val="0"/>
                <w:color w:val="auto"/>
                <w:kern w:val="0"/>
                <w:sz w:val="20"/>
                <w:szCs w:val="20"/>
                <w:highlight w:val="none"/>
                <w:u w:val="none"/>
                <w:lang w:val="en-US" w:eastAsia="zh-CN" w:bidi="ar"/>
              </w:rPr>
              <w:t xml:space="preserve"> ①椅子前脚垫：采用PP塑料一次压制成型，外露面须全部有晒纹工艺处理（外露面若无全部有晒纹工艺处理将视样品为3D打印），高度52（±5）mm。</w:t>
            </w:r>
          </w:p>
          <w:p w14:paraId="0065FD0B">
            <w:pPr>
              <w:keepNext w:val="0"/>
              <w:keepLines w:val="0"/>
              <w:widowControl/>
              <w:suppressLineNumbers w:val="0"/>
              <w:jc w:val="left"/>
              <w:textAlignment w:val="center"/>
              <w:rPr>
                <w:rFonts w:hint="eastAsia" w:ascii="宋体" w:hAnsi="宋体" w:eastAsia="宋体" w:cs="宋体"/>
                <w:b/>
                <w:bCs/>
                <w:i w:val="0"/>
                <w:iCs w:val="0"/>
                <w:color w:val="auto"/>
                <w:kern w:val="0"/>
                <w:sz w:val="20"/>
                <w:szCs w:val="20"/>
                <w:highlight w:val="none"/>
                <w:u w:val="none"/>
                <w:lang w:val="en-US" w:eastAsia="zh-CN" w:bidi="ar"/>
              </w:rPr>
            </w:pPr>
            <w:r>
              <w:rPr>
                <w:rFonts w:hint="eastAsia" w:ascii="宋体" w:hAnsi="宋体" w:eastAsia="宋体" w:cs="宋体"/>
                <w:b/>
                <w:bCs/>
                <w:i w:val="0"/>
                <w:iCs w:val="0"/>
                <w:color w:val="auto"/>
                <w:kern w:val="0"/>
                <w:sz w:val="20"/>
                <w:szCs w:val="20"/>
                <w:highlight w:val="none"/>
                <w:u w:val="none"/>
                <w:lang w:val="en-US" w:eastAsia="zh-CN" w:bidi="ar"/>
              </w:rPr>
              <w:t>②椅子后脚垫：采用PP塑料一体压铸成型，外露面须全部有晒纹工艺处理（外露面若无全部有晒纹工艺处理将视样品为3D打印），高度90（±5）mm。</w:t>
            </w:r>
          </w:p>
          <w:p w14:paraId="3B3E879B">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③椅子高度调节件：采用PP工程塑料板一体压铸成型，外露面须全部有晒纹工艺处理（外露面若无全部有晒纹工艺处理将视样品为3D打印），高度85(±5)mm。</w:t>
            </w:r>
          </w:p>
        </w:tc>
      </w:tr>
      <w:tr w14:paraId="0B38CA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0"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4F3B9D15">
            <w:pPr>
              <w:keepNext w:val="0"/>
              <w:keepLines w:val="0"/>
              <w:widowControl/>
              <w:suppressLineNumbers w:val="0"/>
              <w:jc w:val="center"/>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b/>
                <w:bCs/>
                <w:i w:val="0"/>
                <w:iCs w:val="0"/>
                <w:color w:val="auto"/>
                <w:kern w:val="0"/>
                <w:sz w:val="24"/>
                <w:szCs w:val="24"/>
                <w:highlight w:val="none"/>
                <w:u w:val="none"/>
                <w:lang w:val="en-US" w:eastAsia="zh-CN" w:bidi="ar"/>
              </w:rPr>
              <w:t>样品示意图</w:t>
            </w:r>
          </w:p>
        </w:tc>
        <w:tc>
          <w:tcPr>
            <w:tcW w:w="4469" w:type="pct"/>
            <w:gridSpan w:val="3"/>
            <w:tcBorders>
              <w:top w:val="single" w:color="000000" w:sz="4" w:space="0"/>
              <w:left w:val="single" w:color="000000" w:sz="4" w:space="0"/>
              <w:bottom w:val="single" w:color="000000" w:sz="4" w:space="0"/>
              <w:right w:val="single" w:color="000000" w:sz="4" w:space="0"/>
            </w:tcBorders>
            <w:noWrap w:val="0"/>
            <w:vAlign w:val="center"/>
          </w:tcPr>
          <w:p w14:paraId="2FD26081">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color w:val="auto"/>
                <w:highlight w:val="none"/>
              </w:rPr>
              <w:drawing>
                <wp:anchor distT="0" distB="0" distL="114300" distR="114300" simplePos="0" relativeHeight="251666432" behindDoc="0" locked="0" layoutInCell="1" allowOverlap="1">
                  <wp:simplePos x="0" y="0"/>
                  <wp:positionH relativeFrom="column">
                    <wp:posOffset>1810385</wp:posOffset>
                  </wp:positionH>
                  <wp:positionV relativeFrom="paragraph">
                    <wp:posOffset>1755140</wp:posOffset>
                  </wp:positionV>
                  <wp:extent cx="1289685" cy="1407160"/>
                  <wp:effectExtent l="0" t="0" r="5715" b="10160"/>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
                          <a:stretch>
                            <a:fillRect/>
                          </a:stretch>
                        </pic:blipFill>
                        <pic:spPr>
                          <a:xfrm>
                            <a:off x="0" y="0"/>
                            <a:ext cx="1289685" cy="1407160"/>
                          </a:xfrm>
                          <a:prstGeom prst="rect">
                            <a:avLst/>
                          </a:prstGeom>
                          <a:noFill/>
                          <a:ln>
                            <a:noFill/>
                          </a:ln>
                        </pic:spPr>
                      </pic:pic>
                    </a:graphicData>
                  </a:graphic>
                </wp:anchor>
              </w:drawing>
            </w:r>
            <w:r>
              <w:rPr>
                <w:color w:val="auto"/>
                <w:highlight w:val="none"/>
              </w:rPr>
              <w:drawing>
                <wp:anchor distT="0" distB="0" distL="114300" distR="114300" simplePos="0" relativeHeight="251659264" behindDoc="0" locked="0" layoutInCell="1" allowOverlap="1">
                  <wp:simplePos x="0" y="0"/>
                  <wp:positionH relativeFrom="column">
                    <wp:posOffset>115570</wp:posOffset>
                  </wp:positionH>
                  <wp:positionV relativeFrom="paragraph">
                    <wp:posOffset>629920</wp:posOffset>
                  </wp:positionV>
                  <wp:extent cx="1453515" cy="2118360"/>
                  <wp:effectExtent l="0" t="0" r="9525" b="0"/>
                  <wp:wrapNone/>
                  <wp:docPr id="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6"/>
                          <pic:cNvPicPr>
                            <a:picLocks noChangeAspect="1"/>
                          </pic:cNvPicPr>
                        </pic:nvPicPr>
                        <pic:blipFill>
                          <a:blip r:embed="rId5">
                            <a:clrChange>
                              <a:clrFrom>
                                <a:srgbClr val="FFFFFF"/>
                              </a:clrFrom>
                              <a:clrTo>
                                <a:srgbClr val="FFFFFF">
                                  <a:alpha val="0"/>
                                </a:srgbClr>
                              </a:clrTo>
                            </a:clrChange>
                          </a:blip>
                          <a:stretch>
                            <a:fillRect/>
                          </a:stretch>
                        </pic:blipFill>
                        <pic:spPr>
                          <a:xfrm>
                            <a:off x="0" y="0"/>
                            <a:ext cx="1453515" cy="2118360"/>
                          </a:xfrm>
                          <a:prstGeom prst="rect">
                            <a:avLst/>
                          </a:prstGeom>
                          <a:noFill/>
                          <a:ln>
                            <a:noFill/>
                          </a:ln>
                        </pic:spPr>
                      </pic:pic>
                    </a:graphicData>
                  </a:graphic>
                </wp:anchor>
              </w:drawing>
            </w:r>
            <w:r>
              <w:rPr>
                <w:color w:val="auto"/>
                <w:highlight w:val="none"/>
              </w:rPr>
              <w:drawing>
                <wp:anchor distT="0" distB="0" distL="114300" distR="114300" simplePos="0" relativeHeight="251665408" behindDoc="0" locked="0" layoutInCell="1" allowOverlap="1">
                  <wp:simplePos x="0" y="0"/>
                  <wp:positionH relativeFrom="column">
                    <wp:posOffset>1894840</wp:posOffset>
                  </wp:positionH>
                  <wp:positionV relativeFrom="paragraph">
                    <wp:posOffset>201930</wp:posOffset>
                  </wp:positionV>
                  <wp:extent cx="2738755" cy="1229995"/>
                  <wp:effectExtent l="0" t="0" r="4445" b="4445"/>
                  <wp:wrapNone/>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
                          <a:stretch>
                            <a:fillRect/>
                          </a:stretch>
                        </pic:blipFill>
                        <pic:spPr>
                          <a:xfrm>
                            <a:off x="0" y="0"/>
                            <a:ext cx="2738755" cy="1229995"/>
                          </a:xfrm>
                          <a:prstGeom prst="rect">
                            <a:avLst/>
                          </a:prstGeom>
                          <a:noFill/>
                          <a:ln>
                            <a:noFill/>
                          </a:ln>
                        </pic:spPr>
                      </pic:pic>
                    </a:graphicData>
                  </a:graphic>
                </wp:anchor>
              </w:drawing>
            </w:r>
            <w:r>
              <w:rPr>
                <w:color w:val="auto"/>
                <w:highlight w:val="none"/>
              </w:rPr>
              <w:drawing>
                <wp:anchor distT="0" distB="0" distL="114300" distR="114300" simplePos="0" relativeHeight="251667456" behindDoc="0" locked="0" layoutInCell="1" allowOverlap="1">
                  <wp:simplePos x="0" y="0"/>
                  <wp:positionH relativeFrom="column">
                    <wp:posOffset>3482975</wp:posOffset>
                  </wp:positionH>
                  <wp:positionV relativeFrom="paragraph">
                    <wp:posOffset>1875155</wp:posOffset>
                  </wp:positionV>
                  <wp:extent cx="993140" cy="1336675"/>
                  <wp:effectExtent l="0" t="0" r="12700" b="4445"/>
                  <wp:wrapNone/>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7"/>
                          <a:stretch>
                            <a:fillRect/>
                          </a:stretch>
                        </pic:blipFill>
                        <pic:spPr>
                          <a:xfrm>
                            <a:off x="0" y="0"/>
                            <a:ext cx="993140" cy="1336675"/>
                          </a:xfrm>
                          <a:prstGeom prst="rect">
                            <a:avLst/>
                          </a:prstGeom>
                          <a:noFill/>
                          <a:ln>
                            <a:noFill/>
                          </a:ln>
                        </pic:spPr>
                      </pic:pic>
                    </a:graphicData>
                  </a:graphic>
                </wp:anchor>
              </w:drawing>
            </w:r>
          </w:p>
        </w:tc>
      </w:tr>
      <w:tr w14:paraId="595C6C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92"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3733315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800" w:type="pct"/>
            <w:tcBorders>
              <w:top w:val="single" w:color="000000" w:sz="4" w:space="0"/>
              <w:left w:val="single" w:color="000000" w:sz="4" w:space="0"/>
              <w:bottom w:val="single" w:color="000000" w:sz="4" w:space="0"/>
              <w:right w:val="single" w:color="000000" w:sz="4" w:space="0"/>
            </w:tcBorders>
            <w:noWrap w:val="0"/>
            <w:vAlign w:val="center"/>
          </w:tcPr>
          <w:p w14:paraId="3025123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0"/>
                <w:szCs w:val="20"/>
                <w:highlight w:val="none"/>
                <w:u w:val="none"/>
                <w:lang w:val="en-US" w:eastAsia="zh-CN" w:bidi="ar"/>
              </w:rPr>
              <w:t>椅子带进料口部分的椅背（进料口残留部分长度≥5mm）</w:t>
            </w:r>
          </w:p>
        </w:tc>
        <w:tc>
          <w:tcPr>
            <w:tcW w:w="462" w:type="pct"/>
            <w:tcBorders>
              <w:top w:val="single" w:color="000000" w:sz="4" w:space="0"/>
              <w:left w:val="single" w:color="000000" w:sz="4" w:space="0"/>
              <w:bottom w:val="single" w:color="000000" w:sz="4" w:space="0"/>
              <w:right w:val="single" w:color="000000" w:sz="4" w:space="0"/>
            </w:tcBorders>
            <w:noWrap/>
            <w:vAlign w:val="center"/>
          </w:tcPr>
          <w:p w14:paraId="1B47A78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1个</w:t>
            </w:r>
          </w:p>
        </w:tc>
        <w:tc>
          <w:tcPr>
            <w:tcW w:w="3207" w:type="pct"/>
            <w:tcBorders>
              <w:top w:val="single" w:color="000000" w:sz="4" w:space="0"/>
              <w:left w:val="single" w:color="000000" w:sz="4" w:space="0"/>
              <w:bottom w:val="single" w:color="000000" w:sz="4" w:space="0"/>
              <w:right w:val="single" w:color="000000" w:sz="4" w:space="0"/>
            </w:tcBorders>
            <w:noWrap w:val="0"/>
            <w:vAlign w:val="center"/>
          </w:tcPr>
          <w:p w14:paraId="28D92CF6">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采用PP塑料一次压制成型，正面须全部有晒纹工艺处理（正面若无全部有晒纹工艺处理将视样品为3D打印），椅背须采用蜂窝式镂空设计，表面设有 “圆形+椭圆形”透气孔，椅背透气孔采用冲孔和半冲孔的方式有规律的排列。</w:t>
            </w:r>
            <w:r>
              <w:rPr>
                <w:rFonts w:hint="eastAsia" w:ascii="宋体" w:hAnsi="宋体" w:eastAsia="宋体" w:cs="宋体"/>
                <w:b/>
                <w:bCs/>
                <w:i w:val="0"/>
                <w:iCs w:val="0"/>
                <w:color w:val="auto"/>
                <w:kern w:val="0"/>
                <w:sz w:val="20"/>
                <w:szCs w:val="20"/>
                <w:highlight w:val="none"/>
                <w:u w:val="none"/>
                <w:lang w:val="en-US" w:eastAsia="zh-CN" w:bidi="ar"/>
              </w:rPr>
              <w:t>★上部分宽度345 mm（±5mm），下部分宽度405 mm（±5mm）。</w:t>
            </w:r>
          </w:p>
        </w:tc>
      </w:tr>
      <w:tr w14:paraId="30CCBA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81"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33862DC8">
            <w:pPr>
              <w:keepNext w:val="0"/>
              <w:keepLines w:val="0"/>
              <w:widowControl/>
              <w:suppressLineNumbers w:val="0"/>
              <w:jc w:val="center"/>
              <w:textAlignment w:val="center"/>
              <w:rPr>
                <w:rFonts w:hint="eastAsia" w:ascii="宋体" w:hAnsi="宋体" w:cs="宋体"/>
                <w:i w:val="0"/>
                <w:iCs w:val="0"/>
                <w:color w:val="auto"/>
                <w:sz w:val="20"/>
                <w:szCs w:val="20"/>
                <w:highlight w:val="none"/>
                <w:u w:val="none"/>
                <w:lang w:val="en-US" w:eastAsia="zh-CN"/>
              </w:rPr>
            </w:pPr>
            <w:r>
              <w:rPr>
                <w:rFonts w:hint="eastAsia" w:ascii="宋体" w:hAnsi="宋体" w:eastAsia="宋体" w:cs="宋体"/>
                <w:b/>
                <w:bCs/>
                <w:i w:val="0"/>
                <w:iCs w:val="0"/>
                <w:color w:val="auto"/>
                <w:kern w:val="0"/>
                <w:sz w:val="24"/>
                <w:szCs w:val="24"/>
                <w:highlight w:val="none"/>
                <w:u w:val="none"/>
                <w:lang w:val="en-US" w:eastAsia="zh-CN" w:bidi="ar"/>
              </w:rPr>
              <w:t>样品示意图</w:t>
            </w:r>
          </w:p>
        </w:tc>
        <w:tc>
          <w:tcPr>
            <w:tcW w:w="4469" w:type="pct"/>
            <w:gridSpan w:val="3"/>
            <w:tcBorders>
              <w:top w:val="single" w:color="000000" w:sz="4" w:space="0"/>
              <w:left w:val="single" w:color="000000" w:sz="4" w:space="0"/>
              <w:bottom w:val="single" w:color="000000" w:sz="4" w:space="0"/>
              <w:right w:val="single" w:color="000000" w:sz="4" w:space="0"/>
            </w:tcBorders>
            <w:noWrap w:val="0"/>
            <w:vAlign w:val="center"/>
          </w:tcPr>
          <w:p w14:paraId="17D253F7">
            <w:pPr>
              <w:keepNext w:val="0"/>
              <w:keepLines w:val="0"/>
              <w:widowControl/>
              <w:suppressLineNumbers w:val="0"/>
              <w:jc w:val="center"/>
              <w:textAlignment w:val="center"/>
              <w:rPr>
                <w:rFonts w:hint="eastAsia" w:ascii="宋体" w:hAnsi="宋体" w:eastAsia="宋体" w:cs="宋体"/>
                <w:i w:val="0"/>
                <w:iCs w:val="0"/>
                <w:color w:val="auto"/>
                <w:kern w:val="0"/>
                <w:sz w:val="20"/>
                <w:szCs w:val="20"/>
                <w:highlight w:val="none"/>
                <w:u w:val="none"/>
                <w:lang w:val="en-US" w:eastAsia="zh-CN" w:bidi="ar"/>
              </w:rPr>
            </w:pPr>
            <w:r>
              <w:rPr>
                <w:color w:val="auto"/>
                <w:highlight w:val="none"/>
              </w:rPr>
              <w:drawing>
                <wp:anchor distT="0" distB="0" distL="114300" distR="114300" simplePos="0" relativeHeight="251668480" behindDoc="0" locked="0" layoutInCell="1" allowOverlap="1">
                  <wp:simplePos x="0" y="0"/>
                  <wp:positionH relativeFrom="column">
                    <wp:posOffset>563245</wp:posOffset>
                  </wp:positionH>
                  <wp:positionV relativeFrom="paragraph">
                    <wp:posOffset>226695</wp:posOffset>
                  </wp:positionV>
                  <wp:extent cx="3407410" cy="1959610"/>
                  <wp:effectExtent l="0" t="0" r="6350" b="6350"/>
                  <wp:wrapNone/>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8"/>
                          <a:stretch>
                            <a:fillRect/>
                          </a:stretch>
                        </pic:blipFill>
                        <pic:spPr>
                          <a:xfrm>
                            <a:off x="0" y="0"/>
                            <a:ext cx="3407410" cy="1959610"/>
                          </a:xfrm>
                          <a:prstGeom prst="rect">
                            <a:avLst/>
                          </a:prstGeom>
                          <a:noFill/>
                          <a:ln>
                            <a:noFill/>
                          </a:ln>
                        </pic:spPr>
                      </pic:pic>
                    </a:graphicData>
                  </a:graphic>
                </wp:anchor>
              </w:drawing>
            </w:r>
          </w:p>
        </w:tc>
      </w:tr>
      <w:tr w14:paraId="032A2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40"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301BB5FE">
            <w:pPr>
              <w:keepNext w:val="0"/>
              <w:keepLines w:val="0"/>
              <w:widowControl/>
              <w:suppressLineNumbers w:val="0"/>
              <w:jc w:val="center"/>
              <w:textAlignment w:val="center"/>
              <w:rPr>
                <w:rFonts w:hint="default" w:ascii="宋体" w:hAnsi="宋体" w:eastAsia="宋体" w:cs="宋体"/>
                <w:i w:val="0"/>
                <w:iCs w:val="0"/>
                <w:color w:val="auto"/>
                <w:sz w:val="20"/>
                <w:szCs w:val="20"/>
                <w:highlight w:val="none"/>
                <w:u w:val="none"/>
                <w:lang w:val="en-US" w:eastAsia="zh-CN"/>
              </w:rPr>
            </w:pPr>
            <w:r>
              <w:rPr>
                <w:rFonts w:hint="eastAsia" w:ascii="宋体" w:hAnsi="宋体" w:cs="宋体"/>
                <w:i w:val="0"/>
                <w:iCs w:val="0"/>
                <w:color w:val="auto"/>
                <w:sz w:val="20"/>
                <w:szCs w:val="20"/>
                <w:highlight w:val="none"/>
                <w:u w:val="none"/>
                <w:lang w:val="en-US" w:eastAsia="zh-CN"/>
              </w:rPr>
              <w:t>3</w:t>
            </w:r>
          </w:p>
        </w:tc>
        <w:tc>
          <w:tcPr>
            <w:tcW w:w="800" w:type="pct"/>
            <w:tcBorders>
              <w:top w:val="single" w:color="000000" w:sz="4" w:space="0"/>
              <w:left w:val="single" w:color="000000" w:sz="4" w:space="0"/>
              <w:bottom w:val="single" w:color="000000" w:sz="4" w:space="0"/>
              <w:right w:val="single" w:color="000000" w:sz="4" w:space="0"/>
            </w:tcBorders>
            <w:noWrap w:val="0"/>
            <w:vAlign w:val="center"/>
          </w:tcPr>
          <w:p w14:paraId="778426E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学习课桌桌面板</w:t>
            </w:r>
          </w:p>
        </w:tc>
        <w:tc>
          <w:tcPr>
            <w:tcW w:w="462" w:type="pct"/>
            <w:tcBorders>
              <w:top w:val="single" w:color="000000" w:sz="4" w:space="0"/>
              <w:left w:val="single" w:color="000000" w:sz="4" w:space="0"/>
              <w:bottom w:val="single" w:color="000000" w:sz="4" w:space="0"/>
              <w:right w:val="single" w:color="000000" w:sz="4" w:space="0"/>
            </w:tcBorders>
            <w:noWrap/>
            <w:vAlign w:val="center"/>
          </w:tcPr>
          <w:p w14:paraId="44F9A491">
            <w:pPr>
              <w:keepNext w:val="0"/>
              <w:keepLines w:val="0"/>
              <w:widowControl/>
              <w:suppressLineNumbers w:val="0"/>
              <w:jc w:val="center"/>
              <w:textAlignment w:val="center"/>
              <w:rPr>
                <w:rFonts w:hint="default" w:ascii="宋体" w:hAnsi="宋体" w:eastAsia="宋体" w:cs="宋体"/>
                <w:i w:val="0"/>
                <w:iCs w:val="0"/>
                <w:color w:val="auto"/>
                <w:sz w:val="20"/>
                <w:szCs w:val="20"/>
                <w:highlight w:val="none"/>
                <w:u w:val="none"/>
                <w:lang w:val="en-US"/>
              </w:rPr>
            </w:pPr>
            <w:r>
              <w:rPr>
                <w:rFonts w:hint="eastAsia" w:ascii="宋体" w:hAnsi="宋体" w:eastAsia="宋体" w:cs="宋体"/>
                <w:i w:val="0"/>
                <w:iCs w:val="0"/>
                <w:color w:val="auto"/>
                <w:kern w:val="0"/>
                <w:sz w:val="20"/>
                <w:szCs w:val="20"/>
                <w:highlight w:val="none"/>
                <w:u w:val="none"/>
                <w:lang w:val="en-US" w:eastAsia="zh-CN" w:bidi="ar"/>
              </w:rPr>
              <w:t>1</w:t>
            </w:r>
            <w:r>
              <w:rPr>
                <w:rFonts w:hint="eastAsia" w:ascii="宋体" w:hAnsi="宋体" w:cs="宋体"/>
                <w:i w:val="0"/>
                <w:iCs w:val="0"/>
                <w:color w:val="auto"/>
                <w:kern w:val="0"/>
                <w:sz w:val="20"/>
                <w:szCs w:val="20"/>
                <w:highlight w:val="none"/>
                <w:u w:val="none"/>
                <w:lang w:val="en-US" w:eastAsia="zh-CN" w:bidi="ar"/>
              </w:rPr>
              <w:t>块</w:t>
            </w:r>
          </w:p>
        </w:tc>
        <w:tc>
          <w:tcPr>
            <w:tcW w:w="3207" w:type="pct"/>
            <w:tcBorders>
              <w:top w:val="single" w:color="000000" w:sz="4" w:space="0"/>
              <w:left w:val="single" w:color="000000" w:sz="4" w:space="0"/>
              <w:bottom w:val="single" w:color="000000" w:sz="4" w:space="0"/>
              <w:right w:val="single" w:color="000000" w:sz="4" w:space="0"/>
            </w:tcBorders>
            <w:noWrap w:val="0"/>
            <w:vAlign w:val="center"/>
          </w:tcPr>
          <w:p w14:paraId="1386D3F2">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采用中纤板，四周采用注塑封边，桌板周边及底部应无飞边毛刺；</w:t>
            </w:r>
            <w:r>
              <w:rPr>
                <w:rFonts w:hint="eastAsia" w:ascii="宋体" w:hAnsi="宋体" w:eastAsia="宋体" w:cs="宋体"/>
                <w:b/>
                <w:bCs/>
                <w:i w:val="0"/>
                <w:iCs w:val="0"/>
                <w:color w:val="auto"/>
                <w:kern w:val="0"/>
                <w:sz w:val="20"/>
                <w:szCs w:val="20"/>
                <w:highlight w:val="none"/>
                <w:u w:val="none"/>
                <w:lang w:val="en-US" w:eastAsia="zh-CN" w:bidi="ar"/>
              </w:rPr>
              <w:t>★桌面板尺寸：面板左右宽度≧660(±5)mm，前后深度达到</w:t>
            </w:r>
            <w:r>
              <w:rPr>
                <w:rFonts w:hint="eastAsia" w:ascii="宋体" w:hAnsi="宋体" w:cs="宋体"/>
                <w:b/>
                <w:bCs/>
                <w:i w:val="0"/>
                <w:iCs w:val="0"/>
                <w:color w:val="auto"/>
                <w:kern w:val="0"/>
                <w:sz w:val="20"/>
                <w:szCs w:val="20"/>
                <w:highlight w:val="none"/>
                <w:u w:val="none"/>
                <w:lang w:val="en-US" w:eastAsia="zh-CN" w:bidi="ar"/>
              </w:rPr>
              <w:t>455</w:t>
            </w:r>
            <w:r>
              <w:rPr>
                <w:rFonts w:hint="eastAsia" w:ascii="宋体" w:hAnsi="宋体" w:eastAsia="宋体" w:cs="宋体"/>
                <w:b/>
                <w:bCs/>
                <w:i w:val="0"/>
                <w:iCs w:val="0"/>
                <w:color w:val="auto"/>
                <w:kern w:val="0"/>
                <w:sz w:val="20"/>
                <w:szCs w:val="20"/>
                <w:highlight w:val="none"/>
                <w:u w:val="none"/>
                <w:lang w:val="en-US" w:eastAsia="zh-CN" w:bidi="ar"/>
              </w:rPr>
              <w:t>(±5)mm。</w:t>
            </w:r>
          </w:p>
        </w:tc>
      </w:tr>
      <w:tr w14:paraId="0924A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87"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1DAAA2E8">
            <w:pPr>
              <w:keepNext w:val="0"/>
              <w:keepLines w:val="0"/>
              <w:widowControl/>
              <w:suppressLineNumbers w:val="0"/>
              <w:jc w:val="center"/>
              <w:textAlignment w:val="center"/>
              <w:rPr>
                <w:rFonts w:hint="eastAsia" w:ascii="宋体" w:hAnsi="宋体" w:cs="宋体"/>
                <w:i w:val="0"/>
                <w:iCs w:val="0"/>
                <w:color w:val="auto"/>
                <w:sz w:val="20"/>
                <w:szCs w:val="20"/>
                <w:highlight w:val="none"/>
                <w:u w:val="none"/>
                <w:lang w:val="en-US" w:eastAsia="zh-CN"/>
              </w:rPr>
            </w:pPr>
            <w:r>
              <w:rPr>
                <w:rFonts w:hint="eastAsia" w:ascii="宋体" w:hAnsi="宋体" w:eastAsia="宋体" w:cs="宋体"/>
                <w:b/>
                <w:bCs/>
                <w:i w:val="0"/>
                <w:iCs w:val="0"/>
                <w:color w:val="auto"/>
                <w:kern w:val="0"/>
                <w:sz w:val="24"/>
                <w:szCs w:val="24"/>
                <w:highlight w:val="none"/>
                <w:u w:val="none"/>
                <w:lang w:val="en-US" w:eastAsia="zh-CN" w:bidi="ar"/>
              </w:rPr>
              <w:t>样品示意图</w:t>
            </w:r>
          </w:p>
        </w:tc>
        <w:tc>
          <w:tcPr>
            <w:tcW w:w="4469" w:type="pct"/>
            <w:gridSpan w:val="3"/>
            <w:tcBorders>
              <w:top w:val="single" w:color="000000" w:sz="4" w:space="0"/>
              <w:left w:val="single" w:color="000000" w:sz="4" w:space="0"/>
              <w:bottom w:val="single" w:color="000000" w:sz="4" w:space="0"/>
              <w:right w:val="single" w:color="000000" w:sz="4" w:space="0"/>
            </w:tcBorders>
            <w:noWrap w:val="0"/>
            <w:vAlign w:val="center"/>
          </w:tcPr>
          <w:p w14:paraId="271DCDAD">
            <w:pPr>
              <w:keepNext w:val="0"/>
              <w:keepLines w:val="0"/>
              <w:widowControl/>
              <w:suppressLineNumbers w:val="0"/>
              <w:jc w:val="left"/>
              <w:textAlignment w:val="center"/>
              <w:rPr>
                <w:rFonts w:hint="eastAsia" w:ascii="宋体" w:hAnsi="宋体" w:eastAsia="宋体" w:cs="宋体"/>
                <w:b/>
                <w:bCs/>
                <w:i w:val="0"/>
                <w:iCs w:val="0"/>
                <w:color w:val="auto"/>
                <w:kern w:val="0"/>
                <w:sz w:val="20"/>
                <w:szCs w:val="20"/>
                <w:highlight w:val="none"/>
                <w:u w:val="none"/>
                <w:lang w:val="en-US" w:eastAsia="zh-CN" w:bidi="ar"/>
              </w:rPr>
            </w:pPr>
            <w:r>
              <w:rPr>
                <w:color w:val="auto"/>
                <w:highlight w:val="none"/>
              </w:rPr>
              <w:drawing>
                <wp:anchor distT="0" distB="0" distL="114300" distR="114300" simplePos="0" relativeHeight="251669504" behindDoc="0" locked="0" layoutInCell="1" allowOverlap="1">
                  <wp:simplePos x="0" y="0"/>
                  <wp:positionH relativeFrom="column">
                    <wp:posOffset>614045</wp:posOffset>
                  </wp:positionH>
                  <wp:positionV relativeFrom="paragraph">
                    <wp:posOffset>247650</wp:posOffset>
                  </wp:positionV>
                  <wp:extent cx="2969895" cy="1908810"/>
                  <wp:effectExtent l="0" t="0" r="1905" b="11430"/>
                  <wp:wrapNone/>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9"/>
                          <a:stretch>
                            <a:fillRect/>
                          </a:stretch>
                        </pic:blipFill>
                        <pic:spPr>
                          <a:xfrm>
                            <a:off x="0" y="0"/>
                            <a:ext cx="2969895" cy="1908810"/>
                          </a:xfrm>
                          <a:prstGeom prst="rect">
                            <a:avLst/>
                          </a:prstGeom>
                          <a:noFill/>
                          <a:ln>
                            <a:noFill/>
                          </a:ln>
                        </pic:spPr>
                      </pic:pic>
                    </a:graphicData>
                  </a:graphic>
                </wp:anchor>
              </w:drawing>
            </w:r>
          </w:p>
        </w:tc>
      </w:tr>
      <w:tr w14:paraId="5F7D8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90"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502EDE61">
            <w:pPr>
              <w:keepNext w:val="0"/>
              <w:keepLines w:val="0"/>
              <w:widowControl/>
              <w:suppressLineNumbers w:val="0"/>
              <w:jc w:val="center"/>
              <w:textAlignment w:val="center"/>
              <w:rPr>
                <w:rFonts w:hint="default" w:ascii="宋体" w:hAnsi="宋体" w:eastAsia="宋体" w:cs="宋体"/>
                <w:i w:val="0"/>
                <w:iCs w:val="0"/>
                <w:color w:val="auto"/>
                <w:sz w:val="20"/>
                <w:szCs w:val="20"/>
                <w:highlight w:val="none"/>
                <w:u w:val="none"/>
                <w:lang w:val="en-US" w:eastAsia="zh-CN"/>
              </w:rPr>
            </w:pPr>
            <w:r>
              <w:rPr>
                <w:rFonts w:hint="eastAsia" w:ascii="宋体" w:hAnsi="宋体" w:cs="宋体"/>
                <w:i w:val="0"/>
                <w:iCs w:val="0"/>
                <w:color w:val="auto"/>
                <w:sz w:val="20"/>
                <w:szCs w:val="20"/>
                <w:highlight w:val="none"/>
                <w:u w:val="none"/>
                <w:lang w:val="en-US" w:eastAsia="zh-CN"/>
              </w:rPr>
              <w:t>4</w:t>
            </w:r>
          </w:p>
        </w:tc>
        <w:tc>
          <w:tcPr>
            <w:tcW w:w="800" w:type="pct"/>
            <w:tcBorders>
              <w:top w:val="single" w:color="000000" w:sz="4" w:space="0"/>
              <w:left w:val="single" w:color="000000" w:sz="4" w:space="0"/>
              <w:bottom w:val="single" w:color="000000" w:sz="4" w:space="0"/>
              <w:right w:val="single" w:color="000000" w:sz="4" w:space="0"/>
            </w:tcBorders>
            <w:noWrap w:val="0"/>
            <w:vAlign w:val="center"/>
          </w:tcPr>
          <w:p w14:paraId="3C484B46">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防滑板小样</w:t>
            </w:r>
          </w:p>
        </w:tc>
        <w:tc>
          <w:tcPr>
            <w:tcW w:w="462" w:type="pct"/>
            <w:tcBorders>
              <w:top w:val="single" w:color="000000" w:sz="4" w:space="0"/>
              <w:left w:val="single" w:color="000000" w:sz="4" w:space="0"/>
              <w:bottom w:val="single" w:color="000000" w:sz="4" w:space="0"/>
              <w:right w:val="single" w:color="000000" w:sz="4" w:space="0"/>
            </w:tcBorders>
            <w:noWrap/>
            <w:vAlign w:val="center"/>
          </w:tcPr>
          <w:p w14:paraId="0AAD34F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1个</w:t>
            </w:r>
          </w:p>
        </w:tc>
        <w:tc>
          <w:tcPr>
            <w:tcW w:w="3207" w:type="pct"/>
            <w:tcBorders>
              <w:top w:val="single" w:color="000000" w:sz="4" w:space="0"/>
              <w:left w:val="single" w:color="000000" w:sz="4" w:space="0"/>
              <w:bottom w:val="single" w:color="000000" w:sz="4" w:space="0"/>
              <w:right w:val="single" w:color="000000" w:sz="4" w:space="0"/>
            </w:tcBorders>
            <w:noWrap w:val="0"/>
            <w:vAlign w:val="center"/>
          </w:tcPr>
          <w:p w14:paraId="76A5D0BA">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PP塑料材质；</w:t>
            </w:r>
          </w:p>
          <w:p w14:paraId="693C10AA">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★规格为宽400（±3）mm×深65（±3）mm×高27（±2）mm；</w:t>
            </w:r>
          </w:p>
        </w:tc>
      </w:tr>
      <w:tr w14:paraId="5F03A3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5"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5D5202DF">
            <w:pPr>
              <w:keepNext w:val="0"/>
              <w:keepLines w:val="0"/>
              <w:widowControl/>
              <w:suppressLineNumbers w:val="0"/>
              <w:jc w:val="center"/>
              <w:textAlignment w:val="center"/>
              <w:rPr>
                <w:rFonts w:hint="eastAsia" w:ascii="宋体" w:hAnsi="宋体" w:cs="宋体"/>
                <w:i w:val="0"/>
                <w:iCs w:val="0"/>
                <w:color w:val="auto"/>
                <w:sz w:val="20"/>
                <w:szCs w:val="20"/>
                <w:highlight w:val="none"/>
                <w:u w:val="none"/>
                <w:lang w:val="en-US" w:eastAsia="zh-CN"/>
              </w:rPr>
            </w:pPr>
            <w:r>
              <w:rPr>
                <w:rFonts w:hint="eastAsia" w:ascii="宋体" w:hAnsi="宋体" w:eastAsia="宋体" w:cs="宋体"/>
                <w:b/>
                <w:bCs/>
                <w:i w:val="0"/>
                <w:iCs w:val="0"/>
                <w:color w:val="auto"/>
                <w:kern w:val="0"/>
                <w:sz w:val="24"/>
                <w:szCs w:val="24"/>
                <w:highlight w:val="none"/>
                <w:u w:val="none"/>
                <w:lang w:val="en-US" w:eastAsia="zh-CN" w:bidi="ar"/>
              </w:rPr>
              <w:t>样品示意图</w:t>
            </w:r>
          </w:p>
        </w:tc>
        <w:tc>
          <w:tcPr>
            <w:tcW w:w="4469" w:type="pct"/>
            <w:gridSpan w:val="3"/>
            <w:tcBorders>
              <w:top w:val="single" w:color="000000" w:sz="4" w:space="0"/>
              <w:left w:val="single" w:color="000000" w:sz="4" w:space="0"/>
              <w:bottom w:val="single" w:color="000000" w:sz="4" w:space="0"/>
              <w:right w:val="single" w:color="000000" w:sz="4" w:space="0"/>
            </w:tcBorders>
            <w:noWrap w:val="0"/>
            <w:vAlign w:val="center"/>
          </w:tcPr>
          <w:p w14:paraId="47F8679D">
            <w:pPr>
              <w:keepNext w:val="0"/>
              <w:keepLines w:val="0"/>
              <w:widowControl/>
              <w:suppressLineNumbers w:val="0"/>
              <w:jc w:val="left"/>
              <w:textAlignment w:val="center"/>
              <w:rPr>
                <w:rFonts w:hint="eastAsia" w:ascii="宋体" w:hAnsi="宋体" w:eastAsia="宋体" w:cs="宋体"/>
                <w:b/>
                <w:bCs/>
                <w:i w:val="0"/>
                <w:iCs w:val="0"/>
                <w:color w:val="auto"/>
                <w:kern w:val="0"/>
                <w:sz w:val="20"/>
                <w:szCs w:val="20"/>
                <w:highlight w:val="none"/>
                <w:u w:val="none"/>
                <w:lang w:val="en-US" w:eastAsia="zh-CN" w:bidi="ar"/>
              </w:rPr>
            </w:pPr>
            <w:r>
              <w:rPr>
                <w:color w:val="auto"/>
                <w:highlight w:val="none"/>
              </w:rPr>
              <w:drawing>
                <wp:anchor distT="0" distB="0" distL="114300" distR="114300" simplePos="0" relativeHeight="251660288" behindDoc="0" locked="0" layoutInCell="1" allowOverlap="1">
                  <wp:simplePos x="0" y="0"/>
                  <wp:positionH relativeFrom="column">
                    <wp:posOffset>649605</wp:posOffset>
                  </wp:positionH>
                  <wp:positionV relativeFrom="paragraph">
                    <wp:posOffset>351790</wp:posOffset>
                  </wp:positionV>
                  <wp:extent cx="3162935" cy="1631315"/>
                  <wp:effectExtent l="0" t="0" r="6985" b="14605"/>
                  <wp:wrapNone/>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0"/>
                          <a:stretch>
                            <a:fillRect/>
                          </a:stretch>
                        </pic:blipFill>
                        <pic:spPr>
                          <a:xfrm>
                            <a:off x="0" y="0"/>
                            <a:ext cx="3162935" cy="1631315"/>
                          </a:xfrm>
                          <a:prstGeom prst="rect">
                            <a:avLst/>
                          </a:prstGeom>
                          <a:noFill/>
                          <a:ln>
                            <a:noFill/>
                          </a:ln>
                        </pic:spPr>
                      </pic:pic>
                    </a:graphicData>
                  </a:graphic>
                </wp:anchor>
              </w:drawing>
            </w:r>
          </w:p>
        </w:tc>
      </w:tr>
      <w:tr w14:paraId="3F45D3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1"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6F14AA3D">
            <w:pPr>
              <w:keepNext w:val="0"/>
              <w:keepLines w:val="0"/>
              <w:widowControl/>
              <w:suppressLineNumbers w:val="0"/>
              <w:jc w:val="center"/>
              <w:textAlignment w:val="center"/>
              <w:rPr>
                <w:rFonts w:hint="default" w:ascii="宋体" w:hAnsi="宋体" w:eastAsia="宋体" w:cs="宋体"/>
                <w:i w:val="0"/>
                <w:iCs w:val="0"/>
                <w:color w:val="auto"/>
                <w:sz w:val="20"/>
                <w:szCs w:val="20"/>
                <w:highlight w:val="none"/>
                <w:u w:val="none"/>
                <w:lang w:val="en-US" w:eastAsia="zh-CN"/>
              </w:rPr>
            </w:pPr>
            <w:r>
              <w:rPr>
                <w:rFonts w:hint="eastAsia" w:ascii="宋体" w:hAnsi="宋体" w:cs="宋体"/>
                <w:i w:val="0"/>
                <w:iCs w:val="0"/>
                <w:color w:val="auto"/>
                <w:sz w:val="20"/>
                <w:szCs w:val="20"/>
                <w:highlight w:val="none"/>
                <w:u w:val="none"/>
                <w:lang w:val="en-US" w:eastAsia="zh-CN"/>
              </w:rPr>
              <w:t>5</w:t>
            </w:r>
          </w:p>
        </w:tc>
        <w:tc>
          <w:tcPr>
            <w:tcW w:w="800" w:type="pct"/>
            <w:tcBorders>
              <w:top w:val="single" w:color="000000" w:sz="4" w:space="0"/>
              <w:left w:val="single" w:color="000000" w:sz="4" w:space="0"/>
              <w:bottom w:val="single" w:color="000000" w:sz="4" w:space="0"/>
              <w:right w:val="single" w:color="000000" w:sz="4" w:space="0"/>
            </w:tcBorders>
            <w:noWrap w:val="0"/>
            <w:vAlign w:val="center"/>
          </w:tcPr>
          <w:p w14:paraId="1A3B040F">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木塑衣柜门板小样</w:t>
            </w:r>
          </w:p>
        </w:tc>
        <w:tc>
          <w:tcPr>
            <w:tcW w:w="462" w:type="pct"/>
            <w:tcBorders>
              <w:top w:val="single" w:color="000000" w:sz="4" w:space="0"/>
              <w:left w:val="single" w:color="000000" w:sz="4" w:space="0"/>
              <w:bottom w:val="single" w:color="000000" w:sz="4" w:space="0"/>
              <w:right w:val="single" w:color="000000" w:sz="4" w:space="0"/>
            </w:tcBorders>
            <w:noWrap/>
            <w:vAlign w:val="center"/>
          </w:tcPr>
          <w:p w14:paraId="0E411AB6">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1个</w:t>
            </w:r>
          </w:p>
        </w:tc>
        <w:tc>
          <w:tcPr>
            <w:tcW w:w="3207" w:type="pct"/>
            <w:tcBorders>
              <w:top w:val="single" w:color="000000" w:sz="4" w:space="0"/>
              <w:left w:val="single" w:color="000000" w:sz="4" w:space="0"/>
              <w:bottom w:val="single" w:color="000000" w:sz="4" w:space="0"/>
              <w:right w:val="single" w:color="000000" w:sz="4" w:space="0"/>
            </w:tcBorders>
            <w:noWrap w:val="0"/>
            <w:vAlign w:val="center"/>
          </w:tcPr>
          <w:p w14:paraId="01BD58B4">
            <w:pPr>
              <w:keepNext w:val="0"/>
              <w:keepLines w:val="0"/>
              <w:widowControl/>
              <w:suppressLineNumbers w:val="0"/>
              <w:jc w:val="left"/>
              <w:textAlignment w:val="center"/>
              <w:rPr>
                <w:rFonts w:hint="eastAsia" w:ascii="宋体" w:hAnsi="宋体" w:eastAsia="宋体" w:cs="宋体"/>
                <w:b/>
                <w:bCs/>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①木塑衣柜门板采用≥15mm厚度的环保E1级三聚氰胺饰面板制作，中纤板基材，</w:t>
            </w:r>
            <w:r>
              <w:rPr>
                <w:rFonts w:hint="eastAsia" w:ascii="宋体" w:hAnsi="宋体" w:eastAsia="宋体" w:cs="宋体"/>
                <w:b/>
                <w:bCs/>
                <w:i w:val="0"/>
                <w:iCs w:val="0"/>
                <w:color w:val="auto"/>
                <w:kern w:val="0"/>
                <w:sz w:val="20"/>
                <w:szCs w:val="20"/>
                <w:highlight w:val="none"/>
                <w:u w:val="none"/>
                <w:lang w:val="en-US" w:eastAsia="zh-CN" w:bidi="ar"/>
              </w:rPr>
              <w:t>②★木塑衣柜门板采用一次模压注塑成型，四周边部一次注塑成型且无接缝，自带内凹式整体成型拉手设计且锁孔的地方带拉手，门板铰链安装位置采用一次模压注塑成型杯孔。</w:t>
            </w:r>
          </w:p>
          <w:p w14:paraId="42925756">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③★木塑衣柜门板规格：1598（±5）×397（±5）×15（±1）mm；带内凹成型明锁空间位置，对穿一次注塑成型锁孔设计。注塑内凹成型明锁空间位置长边长175（±3）mm、宽46（±3）mm。</w:t>
            </w:r>
          </w:p>
        </w:tc>
      </w:tr>
      <w:tr w14:paraId="35C759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0"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1BABB37D">
            <w:pPr>
              <w:keepNext w:val="0"/>
              <w:keepLines w:val="0"/>
              <w:widowControl/>
              <w:suppressLineNumbers w:val="0"/>
              <w:jc w:val="center"/>
              <w:textAlignment w:val="center"/>
              <w:rPr>
                <w:rFonts w:hint="eastAsia" w:ascii="宋体" w:hAnsi="宋体" w:cs="宋体"/>
                <w:i w:val="0"/>
                <w:iCs w:val="0"/>
                <w:color w:val="auto"/>
                <w:sz w:val="20"/>
                <w:szCs w:val="20"/>
                <w:highlight w:val="none"/>
                <w:u w:val="none"/>
                <w:lang w:val="en-US" w:eastAsia="zh-CN"/>
              </w:rPr>
            </w:pPr>
            <w:r>
              <w:rPr>
                <w:rFonts w:hint="eastAsia" w:ascii="宋体" w:hAnsi="宋体" w:eastAsia="宋体" w:cs="宋体"/>
                <w:b/>
                <w:bCs/>
                <w:i w:val="0"/>
                <w:iCs w:val="0"/>
                <w:color w:val="auto"/>
                <w:kern w:val="0"/>
                <w:sz w:val="24"/>
                <w:szCs w:val="24"/>
                <w:highlight w:val="none"/>
                <w:u w:val="none"/>
                <w:lang w:val="en-US" w:eastAsia="zh-CN" w:bidi="ar"/>
              </w:rPr>
              <w:t>样品示意图</w:t>
            </w:r>
          </w:p>
        </w:tc>
        <w:tc>
          <w:tcPr>
            <w:tcW w:w="4469" w:type="pct"/>
            <w:gridSpan w:val="3"/>
            <w:tcBorders>
              <w:top w:val="single" w:color="000000" w:sz="4" w:space="0"/>
              <w:left w:val="single" w:color="000000" w:sz="4" w:space="0"/>
              <w:bottom w:val="single" w:color="000000" w:sz="4" w:space="0"/>
              <w:right w:val="single" w:color="000000" w:sz="4" w:space="0"/>
            </w:tcBorders>
            <w:noWrap w:val="0"/>
            <w:vAlign w:val="center"/>
          </w:tcPr>
          <w:p w14:paraId="48ED196F">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color w:val="auto"/>
                <w:highlight w:val="none"/>
              </w:rPr>
              <w:drawing>
                <wp:anchor distT="0" distB="0" distL="114300" distR="114300" simplePos="0" relativeHeight="251670528" behindDoc="0" locked="0" layoutInCell="1" allowOverlap="1">
                  <wp:simplePos x="0" y="0"/>
                  <wp:positionH relativeFrom="column">
                    <wp:posOffset>296545</wp:posOffset>
                  </wp:positionH>
                  <wp:positionV relativeFrom="paragraph">
                    <wp:posOffset>379095</wp:posOffset>
                  </wp:positionV>
                  <wp:extent cx="4095750" cy="2172335"/>
                  <wp:effectExtent l="0" t="0" r="3810" b="6985"/>
                  <wp:wrapNone/>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1"/>
                          <a:stretch>
                            <a:fillRect/>
                          </a:stretch>
                        </pic:blipFill>
                        <pic:spPr>
                          <a:xfrm>
                            <a:off x="0" y="0"/>
                            <a:ext cx="4095750" cy="2172335"/>
                          </a:xfrm>
                          <a:prstGeom prst="rect">
                            <a:avLst/>
                          </a:prstGeom>
                          <a:noFill/>
                          <a:ln>
                            <a:noFill/>
                          </a:ln>
                        </pic:spPr>
                      </pic:pic>
                    </a:graphicData>
                  </a:graphic>
                </wp:anchor>
              </w:drawing>
            </w:r>
          </w:p>
        </w:tc>
      </w:tr>
      <w:tr w14:paraId="38AB1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40"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08077D51">
            <w:pPr>
              <w:keepNext w:val="0"/>
              <w:keepLines w:val="0"/>
              <w:widowControl/>
              <w:suppressLineNumbers w:val="0"/>
              <w:jc w:val="center"/>
              <w:textAlignment w:val="center"/>
              <w:rPr>
                <w:rFonts w:hint="default" w:ascii="宋体" w:hAnsi="宋体" w:eastAsia="宋体" w:cs="宋体"/>
                <w:i w:val="0"/>
                <w:iCs w:val="0"/>
                <w:color w:val="auto"/>
                <w:sz w:val="20"/>
                <w:szCs w:val="20"/>
                <w:highlight w:val="none"/>
                <w:u w:val="none"/>
                <w:lang w:val="en-US" w:eastAsia="zh-CN"/>
              </w:rPr>
            </w:pPr>
            <w:r>
              <w:rPr>
                <w:rFonts w:hint="eastAsia" w:ascii="宋体" w:hAnsi="宋体" w:cs="宋体"/>
                <w:i w:val="0"/>
                <w:iCs w:val="0"/>
                <w:color w:val="auto"/>
                <w:sz w:val="20"/>
                <w:szCs w:val="20"/>
                <w:highlight w:val="none"/>
                <w:u w:val="none"/>
                <w:lang w:val="en-US" w:eastAsia="zh-CN"/>
              </w:rPr>
              <w:t>6</w:t>
            </w:r>
          </w:p>
        </w:tc>
        <w:tc>
          <w:tcPr>
            <w:tcW w:w="800" w:type="pct"/>
            <w:tcBorders>
              <w:top w:val="single" w:color="000000" w:sz="4" w:space="0"/>
              <w:left w:val="single" w:color="000000" w:sz="4" w:space="0"/>
              <w:bottom w:val="single" w:color="000000" w:sz="4" w:space="0"/>
              <w:right w:val="single" w:color="000000" w:sz="4" w:space="0"/>
            </w:tcBorders>
            <w:noWrap w:val="0"/>
            <w:vAlign w:val="center"/>
          </w:tcPr>
          <w:p w14:paraId="1C9807A6">
            <w:pPr>
              <w:keepNext w:val="0"/>
              <w:keepLines w:val="0"/>
              <w:widowControl/>
              <w:suppressLineNumbers w:val="0"/>
              <w:jc w:val="center"/>
              <w:textAlignment w:val="center"/>
              <w:rPr>
                <w:rFonts w:hint="default"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边立柱床档头小样</w:t>
            </w:r>
          </w:p>
        </w:tc>
        <w:tc>
          <w:tcPr>
            <w:tcW w:w="462" w:type="pct"/>
            <w:tcBorders>
              <w:top w:val="single" w:color="000000" w:sz="4" w:space="0"/>
              <w:left w:val="single" w:color="000000" w:sz="4" w:space="0"/>
              <w:bottom w:val="single" w:color="000000" w:sz="4" w:space="0"/>
              <w:right w:val="single" w:color="000000" w:sz="4" w:space="0"/>
            </w:tcBorders>
            <w:noWrap/>
            <w:vAlign w:val="center"/>
          </w:tcPr>
          <w:p w14:paraId="18C58F97">
            <w:pPr>
              <w:keepNext w:val="0"/>
              <w:keepLines w:val="0"/>
              <w:widowControl/>
              <w:suppressLineNumbers w:val="0"/>
              <w:jc w:val="center"/>
              <w:textAlignment w:val="center"/>
              <w:rPr>
                <w:rFonts w:hint="default" w:ascii="宋体" w:hAnsi="宋体" w:eastAsia="宋体" w:cs="宋体"/>
                <w:i w:val="0"/>
                <w:iCs w:val="0"/>
                <w:color w:val="auto"/>
                <w:sz w:val="20"/>
                <w:szCs w:val="20"/>
                <w:highlight w:val="none"/>
                <w:u w:val="none"/>
                <w:lang w:val="en-US"/>
              </w:rPr>
            </w:pPr>
            <w:r>
              <w:rPr>
                <w:rFonts w:hint="eastAsia" w:ascii="宋体" w:hAnsi="宋体" w:eastAsia="宋体" w:cs="宋体"/>
                <w:i w:val="0"/>
                <w:iCs w:val="0"/>
                <w:color w:val="auto"/>
                <w:kern w:val="0"/>
                <w:sz w:val="20"/>
                <w:szCs w:val="20"/>
                <w:highlight w:val="none"/>
                <w:u w:val="none"/>
                <w:lang w:val="en-US" w:eastAsia="zh-CN" w:bidi="ar"/>
              </w:rPr>
              <w:t>1</w:t>
            </w:r>
            <w:r>
              <w:rPr>
                <w:rFonts w:hint="eastAsia" w:ascii="宋体" w:hAnsi="宋体" w:cs="宋体"/>
                <w:i w:val="0"/>
                <w:iCs w:val="0"/>
                <w:color w:val="auto"/>
                <w:kern w:val="0"/>
                <w:sz w:val="20"/>
                <w:szCs w:val="20"/>
                <w:highlight w:val="none"/>
                <w:u w:val="none"/>
                <w:lang w:val="en-US" w:eastAsia="zh-CN" w:bidi="ar"/>
              </w:rPr>
              <w:t>个</w:t>
            </w:r>
          </w:p>
        </w:tc>
        <w:tc>
          <w:tcPr>
            <w:tcW w:w="3207" w:type="pct"/>
            <w:tcBorders>
              <w:top w:val="single" w:color="000000" w:sz="4" w:space="0"/>
              <w:left w:val="single" w:color="000000" w:sz="4" w:space="0"/>
              <w:bottom w:val="single" w:color="000000" w:sz="4" w:space="0"/>
              <w:right w:val="single" w:color="000000" w:sz="4" w:space="0"/>
            </w:tcBorders>
            <w:noWrap w:val="0"/>
            <w:vAlign w:val="center"/>
          </w:tcPr>
          <w:p w14:paraId="32D6F0AC">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采用整体式，</w:t>
            </w:r>
            <w:r>
              <w:rPr>
                <w:rFonts w:hint="eastAsia" w:ascii="宋体" w:hAnsi="宋体" w:eastAsia="宋体" w:cs="宋体"/>
                <w:b/>
                <w:bCs/>
                <w:i w:val="0"/>
                <w:iCs w:val="0"/>
                <w:color w:val="auto"/>
                <w:kern w:val="0"/>
                <w:sz w:val="20"/>
                <w:szCs w:val="20"/>
                <w:highlight w:val="none"/>
                <w:u w:val="none"/>
                <w:lang w:val="en-US" w:eastAsia="zh-CN" w:bidi="ar"/>
              </w:rPr>
              <w:t>★规格为长804(±3)mm×400（±3）mm×21(±2)mm（含注塑厚）。四周整体一次成型注塑嵌边，四周无接缝。</w:t>
            </w:r>
          </w:p>
        </w:tc>
      </w:tr>
      <w:tr w14:paraId="2D3219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66"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248A2494">
            <w:pPr>
              <w:keepNext w:val="0"/>
              <w:keepLines w:val="0"/>
              <w:widowControl/>
              <w:suppressLineNumbers w:val="0"/>
              <w:jc w:val="center"/>
              <w:textAlignment w:val="center"/>
              <w:rPr>
                <w:rFonts w:hint="eastAsia" w:ascii="宋体" w:hAnsi="宋体" w:cs="宋体"/>
                <w:i w:val="0"/>
                <w:iCs w:val="0"/>
                <w:color w:val="auto"/>
                <w:sz w:val="20"/>
                <w:szCs w:val="20"/>
                <w:highlight w:val="none"/>
                <w:u w:val="none"/>
                <w:lang w:val="en-US" w:eastAsia="zh-CN"/>
              </w:rPr>
            </w:pPr>
            <w:r>
              <w:rPr>
                <w:rFonts w:hint="eastAsia" w:ascii="宋体" w:hAnsi="宋体" w:eastAsia="宋体" w:cs="宋体"/>
                <w:b/>
                <w:bCs/>
                <w:i w:val="0"/>
                <w:iCs w:val="0"/>
                <w:color w:val="auto"/>
                <w:kern w:val="0"/>
                <w:sz w:val="24"/>
                <w:szCs w:val="24"/>
                <w:highlight w:val="none"/>
                <w:u w:val="none"/>
                <w:lang w:val="en-US" w:eastAsia="zh-CN" w:bidi="ar"/>
              </w:rPr>
              <w:t>样品示意图</w:t>
            </w:r>
          </w:p>
        </w:tc>
        <w:tc>
          <w:tcPr>
            <w:tcW w:w="4469" w:type="pct"/>
            <w:gridSpan w:val="3"/>
            <w:tcBorders>
              <w:top w:val="single" w:color="000000" w:sz="4" w:space="0"/>
              <w:left w:val="single" w:color="000000" w:sz="4" w:space="0"/>
              <w:bottom w:val="single" w:color="000000" w:sz="4" w:space="0"/>
              <w:right w:val="single" w:color="000000" w:sz="4" w:space="0"/>
            </w:tcBorders>
            <w:noWrap w:val="0"/>
            <w:vAlign w:val="center"/>
          </w:tcPr>
          <w:p w14:paraId="44624322">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color w:val="auto"/>
                <w:highlight w:val="none"/>
              </w:rPr>
              <w:drawing>
                <wp:anchor distT="0" distB="0" distL="114300" distR="114300" simplePos="0" relativeHeight="251661312" behindDoc="0" locked="0" layoutInCell="1" allowOverlap="1">
                  <wp:simplePos x="0" y="0"/>
                  <wp:positionH relativeFrom="column">
                    <wp:posOffset>436245</wp:posOffset>
                  </wp:positionH>
                  <wp:positionV relativeFrom="paragraph">
                    <wp:posOffset>276860</wp:posOffset>
                  </wp:positionV>
                  <wp:extent cx="3457575" cy="1873885"/>
                  <wp:effectExtent l="0" t="0" r="1905" b="635"/>
                  <wp:wrapNone/>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2"/>
                          <a:stretch>
                            <a:fillRect/>
                          </a:stretch>
                        </pic:blipFill>
                        <pic:spPr>
                          <a:xfrm>
                            <a:off x="0" y="0"/>
                            <a:ext cx="3457575" cy="1873885"/>
                          </a:xfrm>
                          <a:prstGeom prst="rect">
                            <a:avLst/>
                          </a:prstGeom>
                          <a:noFill/>
                          <a:ln>
                            <a:noFill/>
                          </a:ln>
                        </pic:spPr>
                      </pic:pic>
                    </a:graphicData>
                  </a:graphic>
                </wp:anchor>
              </w:drawing>
            </w:r>
          </w:p>
        </w:tc>
      </w:tr>
      <w:tr w14:paraId="26D45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43"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2E4EA1FE">
            <w:pPr>
              <w:keepNext w:val="0"/>
              <w:keepLines w:val="0"/>
              <w:widowControl/>
              <w:suppressLineNumbers w:val="0"/>
              <w:jc w:val="center"/>
              <w:textAlignment w:val="center"/>
              <w:rPr>
                <w:rFonts w:hint="default" w:ascii="宋体" w:hAnsi="宋体" w:cs="宋体"/>
                <w:i w:val="0"/>
                <w:iCs w:val="0"/>
                <w:color w:val="auto"/>
                <w:sz w:val="20"/>
                <w:szCs w:val="20"/>
                <w:highlight w:val="none"/>
                <w:u w:val="none"/>
                <w:lang w:val="en-US" w:eastAsia="zh-CN"/>
              </w:rPr>
            </w:pPr>
            <w:r>
              <w:rPr>
                <w:rFonts w:hint="eastAsia" w:ascii="宋体" w:hAnsi="宋体" w:cs="宋体"/>
                <w:i w:val="0"/>
                <w:iCs w:val="0"/>
                <w:color w:val="auto"/>
                <w:sz w:val="20"/>
                <w:szCs w:val="20"/>
                <w:highlight w:val="none"/>
                <w:u w:val="none"/>
                <w:lang w:val="en-US" w:eastAsia="zh-CN"/>
              </w:rPr>
              <w:t>7</w:t>
            </w:r>
          </w:p>
        </w:tc>
        <w:tc>
          <w:tcPr>
            <w:tcW w:w="800" w:type="pct"/>
            <w:tcBorders>
              <w:top w:val="single" w:color="000000" w:sz="4" w:space="0"/>
              <w:left w:val="single" w:color="000000" w:sz="4" w:space="0"/>
              <w:bottom w:val="single" w:color="000000" w:sz="4" w:space="0"/>
              <w:right w:val="single" w:color="000000" w:sz="4" w:space="0"/>
            </w:tcBorders>
            <w:noWrap w:val="0"/>
            <w:vAlign w:val="center"/>
          </w:tcPr>
          <w:p w14:paraId="622D9A2F">
            <w:pPr>
              <w:keepNext w:val="0"/>
              <w:keepLines w:val="0"/>
              <w:widowControl/>
              <w:suppressLineNumbers w:val="0"/>
              <w:jc w:val="center"/>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蚊帐杆限位装置</w:t>
            </w:r>
          </w:p>
        </w:tc>
        <w:tc>
          <w:tcPr>
            <w:tcW w:w="462" w:type="pct"/>
            <w:tcBorders>
              <w:top w:val="single" w:color="000000" w:sz="4" w:space="0"/>
              <w:left w:val="single" w:color="000000" w:sz="4" w:space="0"/>
              <w:bottom w:val="single" w:color="000000" w:sz="4" w:space="0"/>
              <w:right w:val="single" w:color="000000" w:sz="4" w:space="0"/>
            </w:tcBorders>
            <w:noWrap/>
            <w:vAlign w:val="center"/>
          </w:tcPr>
          <w:p w14:paraId="0085EF86">
            <w:pPr>
              <w:keepNext w:val="0"/>
              <w:keepLines w:val="0"/>
              <w:widowControl/>
              <w:suppressLineNumbers w:val="0"/>
              <w:jc w:val="center"/>
              <w:textAlignment w:val="center"/>
              <w:rPr>
                <w:rFonts w:hint="default" w:ascii="宋体" w:hAnsi="宋体" w:eastAsia="宋体" w:cs="宋体"/>
                <w:i w:val="0"/>
                <w:iCs w:val="0"/>
                <w:color w:val="auto"/>
                <w:kern w:val="0"/>
                <w:sz w:val="20"/>
                <w:szCs w:val="20"/>
                <w:highlight w:val="none"/>
                <w:u w:val="none"/>
                <w:lang w:val="en-US" w:eastAsia="zh-CN" w:bidi="ar"/>
              </w:rPr>
            </w:pPr>
            <w:r>
              <w:rPr>
                <w:rFonts w:hint="eastAsia" w:ascii="宋体" w:hAnsi="宋体" w:cs="宋体"/>
                <w:i w:val="0"/>
                <w:iCs w:val="0"/>
                <w:color w:val="auto"/>
                <w:kern w:val="0"/>
                <w:sz w:val="20"/>
                <w:szCs w:val="20"/>
                <w:highlight w:val="none"/>
                <w:u w:val="none"/>
                <w:lang w:val="en-US" w:eastAsia="zh-CN" w:bidi="ar"/>
              </w:rPr>
              <w:t>1个</w:t>
            </w:r>
          </w:p>
        </w:tc>
        <w:tc>
          <w:tcPr>
            <w:tcW w:w="3207" w:type="pct"/>
            <w:tcBorders>
              <w:top w:val="single" w:color="000000" w:sz="4" w:space="0"/>
              <w:left w:val="single" w:color="000000" w:sz="4" w:space="0"/>
              <w:bottom w:val="single" w:color="000000" w:sz="4" w:space="0"/>
              <w:right w:val="single" w:color="000000" w:sz="4" w:space="0"/>
            </w:tcBorders>
            <w:noWrap w:val="0"/>
            <w:vAlign w:val="center"/>
          </w:tcPr>
          <w:p w14:paraId="358743F6">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采用PP材质一次性注塑成型，限位16（±1）mm圆管蚊帐杆调节过程中 不晃动。</w:t>
            </w:r>
            <w:r>
              <w:rPr>
                <w:rFonts w:hint="eastAsia" w:ascii="宋体" w:hAnsi="宋体" w:eastAsia="宋体" w:cs="宋体"/>
                <w:b/>
                <w:bCs/>
                <w:i w:val="0"/>
                <w:iCs w:val="0"/>
                <w:color w:val="auto"/>
                <w:kern w:val="0"/>
                <w:sz w:val="20"/>
                <w:szCs w:val="20"/>
                <w:highlight w:val="none"/>
                <w:u w:val="none"/>
                <w:lang w:val="en-US" w:eastAsia="zh-CN" w:bidi="ar"/>
              </w:rPr>
              <w:t>★规格为41.6（±1）mm×34.6（±1）mm×20（±1）mm；</w:t>
            </w:r>
          </w:p>
        </w:tc>
      </w:tr>
      <w:tr w14:paraId="7778CA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85"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36072B1F">
            <w:pPr>
              <w:keepNext w:val="0"/>
              <w:keepLines w:val="0"/>
              <w:widowControl/>
              <w:suppressLineNumbers w:val="0"/>
              <w:jc w:val="center"/>
              <w:textAlignment w:val="center"/>
              <w:rPr>
                <w:rFonts w:hint="eastAsia" w:ascii="宋体" w:hAnsi="宋体" w:cs="宋体"/>
                <w:i w:val="0"/>
                <w:iCs w:val="0"/>
                <w:color w:val="auto"/>
                <w:sz w:val="20"/>
                <w:szCs w:val="20"/>
                <w:highlight w:val="none"/>
                <w:u w:val="none"/>
                <w:lang w:val="en-US" w:eastAsia="zh-CN"/>
              </w:rPr>
            </w:pPr>
            <w:r>
              <w:rPr>
                <w:rFonts w:hint="eastAsia" w:ascii="宋体" w:hAnsi="宋体" w:eastAsia="宋体" w:cs="宋体"/>
                <w:b/>
                <w:bCs/>
                <w:i w:val="0"/>
                <w:iCs w:val="0"/>
                <w:color w:val="auto"/>
                <w:kern w:val="0"/>
                <w:sz w:val="24"/>
                <w:szCs w:val="24"/>
                <w:highlight w:val="none"/>
                <w:u w:val="none"/>
                <w:lang w:val="en-US" w:eastAsia="zh-CN" w:bidi="ar"/>
              </w:rPr>
              <w:t>样品示意图</w:t>
            </w:r>
          </w:p>
        </w:tc>
        <w:tc>
          <w:tcPr>
            <w:tcW w:w="4469" w:type="pct"/>
            <w:gridSpan w:val="3"/>
            <w:tcBorders>
              <w:top w:val="single" w:color="000000" w:sz="4" w:space="0"/>
              <w:left w:val="single" w:color="000000" w:sz="4" w:space="0"/>
              <w:bottom w:val="single" w:color="000000" w:sz="4" w:space="0"/>
              <w:right w:val="single" w:color="000000" w:sz="4" w:space="0"/>
            </w:tcBorders>
            <w:noWrap w:val="0"/>
            <w:vAlign w:val="center"/>
          </w:tcPr>
          <w:p w14:paraId="7C9AF992">
            <w:pPr>
              <w:keepNext w:val="0"/>
              <w:keepLines w:val="0"/>
              <w:widowControl/>
              <w:suppressLineNumbers w:val="0"/>
              <w:jc w:val="left"/>
              <w:textAlignment w:val="center"/>
              <w:rPr>
                <w:rFonts w:hint="eastAsia" w:ascii="宋体" w:hAnsi="宋体" w:eastAsia="宋体" w:cs="宋体"/>
                <w:b/>
                <w:bCs/>
                <w:i w:val="0"/>
                <w:iCs w:val="0"/>
                <w:color w:val="auto"/>
                <w:kern w:val="0"/>
                <w:sz w:val="20"/>
                <w:szCs w:val="20"/>
                <w:highlight w:val="none"/>
                <w:u w:val="none"/>
                <w:lang w:val="en-US" w:eastAsia="zh-CN" w:bidi="ar"/>
              </w:rPr>
            </w:pPr>
            <w:r>
              <w:rPr>
                <w:color w:val="auto"/>
                <w:highlight w:val="none"/>
              </w:rPr>
              <w:drawing>
                <wp:anchor distT="0" distB="0" distL="114300" distR="114300" simplePos="0" relativeHeight="251664384" behindDoc="0" locked="0" layoutInCell="1" allowOverlap="1">
                  <wp:simplePos x="0" y="0"/>
                  <wp:positionH relativeFrom="column">
                    <wp:posOffset>804545</wp:posOffset>
                  </wp:positionH>
                  <wp:positionV relativeFrom="paragraph">
                    <wp:posOffset>160020</wp:posOffset>
                  </wp:positionV>
                  <wp:extent cx="2708275" cy="2468880"/>
                  <wp:effectExtent l="0" t="0" r="4445" b="0"/>
                  <wp:wrapNone/>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3"/>
                          <a:stretch>
                            <a:fillRect/>
                          </a:stretch>
                        </pic:blipFill>
                        <pic:spPr>
                          <a:xfrm>
                            <a:off x="0" y="0"/>
                            <a:ext cx="2708275" cy="2468880"/>
                          </a:xfrm>
                          <a:prstGeom prst="rect">
                            <a:avLst/>
                          </a:prstGeom>
                          <a:noFill/>
                          <a:ln>
                            <a:noFill/>
                          </a:ln>
                        </pic:spPr>
                      </pic:pic>
                    </a:graphicData>
                  </a:graphic>
                </wp:anchor>
              </w:drawing>
            </w:r>
          </w:p>
        </w:tc>
      </w:tr>
      <w:tr w14:paraId="5CB2C5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15"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0701B066">
            <w:pPr>
              <w:keepNext w:val="0"/>
              <w:keepLines w:val="0"/>
              <w:widowControl/>
              <w:suppressLineNumbers w:val="0"/>
              <w:jc w:val="center"/>
              <w:textAlignment w:val="center"/>
              <w:rPr>
                <w:rFonts w:hint="default" w:ascii="宋体" w:hAnsi="宋体" w:cs="宋体"/>
                <w:i w:val="0"/>
                <w:iCs w:val="0"/>
                <w:color w:val="auto"/>
                <w:sz w:val="20"/>
                <w:szCs w:val="20"/>
                <w:highlight w:val="none"/>
                <w:u w:val="none"/>
                <w:lang w:val="en-US" w:eastAsia="zh-CN"/>
              </w:rPr>
            </w:pPr>
            <w:r>
              <w:rPr>
                <w:rFonts w:hint="eastAsia" w:ascii="宋体" w:hAnsi="宋体" w:cs="宋体"/>
                <w:i w:val="0"/>
                <w:iCs w:val="0"/>
                <w:color w:val="auto"/>
                <w:sz w:val="20"/>
                <w:szCs w:val="20"/>
                <w:highlight w:val="none"/>
                <w:u w:val="none"/>
                <w:lang w:val="en-US" w:eastAsia="zh-CN"/>
              </w:rPr>
              <w:t>8</w:t>
            </w:r>
          </w:p>
        </w:tc>
        <w:tc>
          <w:tcPr>
            <w:tcW w:w="800" w:type="pct"/>
            <w:tcBorders>
              <w:top w:val="single" w:color="000000" w:sz="4" w:space="0"/>
              <w:left w:val="single" w:color="000000" w:sz="4" w:space="0"/>
              <w:bottom w:val="single" w:color="000000" w:sz="4" w:space="0"/>
              <w:right w:val="single" w:color="000000" w:sz="4" w:space="0"/>
            </w:tcBorders>
            <w:noWrap w:val="0"/>
            <w:vAlign w:val="center"/>
          </w:tcPr>
          <w:p w14:paraId="188AA124">
            <w:pPr>
              <w:keepNext w:val="0"/>
              <w:keepLines w:val="0"/>
              <w:widowControl/>
              <w:suppressLineNumbers w:val="0"/>
              <w:jc w:val="center"/>
              <w:textAlignment w:val="center"/>
              <w:rPr>
                <w:rFonts w:hint="default"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注塑走梯踩面</w:t>
            </w:r>
          </w:p>
        </w:tc>
        <w:tc>
          <w:tcPr>
            <w:tcW w:w="462" w:type="pct"/>
            <w:tcBorders>
              <w:top w:val="single" w:color="000000" w:sz="4" w:space="0"/>
              <w:left w:val="single" w:color="000000" w:sz="4" w:space="0"/>
              <w:bottom w:val="single" w:color="000000" w:sz="4" w:space="0"/>
              <w:right w:val="single" w:color="000000" w:sz="4" w:space="0"/>
            </w:tcBorders>
            <w:noWrap/>
            <w:vAlign w:val="center"/>
          </w:tcPr>
          <w:p w14:paraId="7691D10E">
            <w:pPr>
              <w:keepNext w:val="0"/>
              <w:keepLines w:val="0"/>
              <w:widowControl/>
              <w:suppressLineNumbers w:val="0"/>
              <w:jc w:val="center"/>
              <w:textAlignment w:val="center"/>
              <w:rPr>
                <w:rFonts w:hint="default" w:ascii="宋体" w:hAnsi="宋体" w:eastAsia="宋体" w:cs="宋体"/>
                <w:i w:val="0"/>
                <w:iCs w:val="0"/>
                <w:color w:val="auto"/>
                <w:kern w:val="0"/>
                <w:sz w:val="20"/>
                <w:szCs w:val="20"/>
                <w:highlight w:val="none"/>
                <w:u w:val="none"/>
                <w:lang w:val="en-US" w:eastAsia="zh-CN" w:bidi="ar"/>
              </w:rPr>
            </w:pPr>
            <w:r>
              <w:rPr>
                <w:rFonts w:hint="eastAsia" w:ascii="宋体" w:hAnsi="宋体" w:cs="宋体"/>
                <w:i w:val="0"/>
                <w:iCs w:val="0"/>
                <w:color w:val="auto"/>
                <w:kern w:val="0"/>
                <w:sz w:val="20"/>
                <w:szCs w:val="20"/>
                <w:highlight w:val="none"/>
                <w:u w:val="none"/>
                <w:lang w:val="en-US" w:eastAsia="zh-CN" w:bidi="ar"/>
              </w:rPr>
              <w:t>1个</w:t>
            </w:r>
          </w:p>
        </w:tc>
        <w:tc>
          <w:tcPr>
            <w:tcW w:w="3207" w:type="pct"/>
            <w:tcBorders>
              <w:top w:val="single" w:color="000000" w:sz="4" w:space="0"/>
              <w:left w:val="single" w:color="000000" w:sz="4" w:space="0"/>
              <w:bottom w:val="single" w:color="000000" w:sz="4" w:space="0"/>
              <w:right w:val="single" w:color="000000" w:sz="4" w:space="0"/>
            </w:tcBorders>
            <w:noWrap w:val="0"/>
            <w:vAlign w:val="center"/>
          </w:tcPr>
          <w:p w14:paraId="39C71156">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①注塑走梯踩面采用≥18mm厚环保E1级三聚氰胺板，边部注塑PP塑料。</w:t>
            </w:r>
          </w:p>
          <w:p w14:paraId="762B22FA">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b/>
                <w:bCs/>
                <w:i w:val="0"/>
                <w:iCs w:val="0"/>
                <w:color w:val="auto"/>
                <w:kern w:val="0"/>
                <w:sz w:val="20"/>
                <w:szCs w:val="20"/>
                <w:highlight w:val="none"/>
                <w:u w:val="none"/>
                <w:lang w:val="en-US" w:eastAsia="zh-CN" w:bidi="ar"/>
              </w:rPr>
              <w:t>②★踩板整体尺寸为长432(±3)mm×宽120(±3)mm×厚23(±2)mm，边部一次嵌边成型，踩面正前方设计防滑凸点及带荧光的塑料颗粒。</w:t>
            </w:r>
          </w:p>
        </w:tc>
      </w:tr>
      <w:tr w14:paraId="0A394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22"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3B01C4F9">
            <w:pPr>
              <w:keepNext w:val="0"/>
              <w:keepLines w:val="0"/>
              <w:widowControl/>
              <w:suppressLineNumbers w:val="0"/>
              <w:jc w:val="center"/>
              <w:textAlignment w:val="center"/>
              <w:rPr>
                <w:rFonts w:hint="eastAsia" w:ascii="宋体" w:hAnsi="宋体" w:cs="宋体"/>
                <w:i w:val="0"/>
                <w:iCs w:val="0"/>
                <w:color w:val="auto"/>
                <w:sz w:val="20"/>
                <w:szCs w:val="20"/>
                <w:highlight w:val="none"/>
                <w:u w:val="none"/>
                <w:lang w:val="en-US" w:eastAsia="zh-CN"/>
              </w:rPr>
            </w:pPr>
            <w:r>
              <w:rPr>
                <w:rFonts w:hint="eastAsia" w:ascii="宋体" w:hAnsi="宋体" w:eastAsia="宋体" w:cs="宋体"/>
                <w:b/>
                <w:bCs/>
                <w:i w:val="0"/>
                <w:iCs w:val="0"/>
                <w:color w:val="auto"/>
                <w:kern w:val="0"/>
                <w:sz w:val="24"/>
                <w:szCs w:val="24"/>
                <w:highlight w:val="none"/>
                <w:u w:val="none"/>
                <w:lang w:val="en-US" w:eastAsia="zh-CN" w:bidi="ar"/>
              </w:rPr>
              <w:t>样品示意图</w:t>
            </w:r>
          </w:p>
        </w:tc>
        <w:tc>
          <w:tcPr>
            <w:tcW w:w="4469" w:type="pct"/>
            <w:gridSpan w:val="3"/>
            <w:tcBorders>
              <w:top w:val="single" w:color="000000" w:sz="4" w:space="0"/>
              <w:left w:val="single" w:color="000000" w:sz="4" w:space="0"/>
              <w:bottom w:val="single" w:color="000000" w:sz="4" w:space="0"/>
              <w:right w:val="single" w:color="000000" w:sz="4" w:space="0"/>
            </w:tcBorders>
            <w:noWrap w:val="0"/>
            <w:vAlign w:val="center"/>
          </w:tcPr>
          <w:p w14:paraId="035C195E">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color w:val="auto"/>
                <w:highlight w:val="none"/>
              </w:rPr>
              <w:drawing>
                <wp:anchor distT="0" distB="0" distL="114300" distR="114300" simplePos="0" relativeHeight="251663360" behindDoc="0" locked="0" layoutInCell="1" allowOverlap="1">
                  <wp:simplePos x="0" y="0"/>
                  <wp:positionH relativeFrom="column">
                    <wp:posOffset>337820</wp:posOffset>
                  </wp:positionH>
                  <wp:positionV relativeFrom="paragraph">
                    <wp:posOffset>53975</wp:posOffset>
                  </wp:positionV>
                  <wp:extent cx="3989705" cy="1747520"/>
                  <wp:effectExtent l="0" t="0" r="3175" b="5080"/>
                  <wp:wrapNone/>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4"/>
                          <a:stretch>
                            <a:fillRect/>
                          </a:stretch>
                        </pic:blipFill>
                        <pic:spPr>
                          <a:xfrm>
                            <a:off x="0" y="0"/>
                            <a:ext cx="3989705" cy="1747520"/>
                          </a:xfrm>
                          <a:prstGeom prst="rect">
                            <a:avLst/>
                          </a:prstGeom>
                          <a:noFill/>
                          <a:ln>
                            <a:noFill/>
                          </a:ln>
                        </pic:spPr>
                      </pic:pic>
                    </a:graphicData>
                  </a:graphic>
                </wp:anchor>
              </w:drawing>
            </w:r>
          </w:p>
        </w:tc>
      </w:tr>
      <w:tr w14:paraId="6CD0E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5"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3D6E376B">
            <w:pPr>
              <w:keepNext w:val="0"/>
              <w:keepLines w:val="0"/>
              <w:widowControl/>
              <w:suppressLineNumbers w:val="0"/>
              <w:jc w:val="center"/>
              <w:textAlignment w:val="center"/>
              <w:rPr>
                <w:rFonts w:hint="default" w:ascii="宋体" w:hAnsi="宋体" w:eastAsia="宋体" w:cs="宋体"/>
                <w:i w:val="0"/>
                <w:iCs w:val="0"/>
                <w:color w:val="auto"/>
                <w:sz w:val="20"/>
                <w:szCs w:val="20"/>
                <w:highlight w:val="none"/>
                <w:u w:val="none"/>
                <w:lang w:val="en-US" w:eastAsia="zh-CN"/>
              </w:rPr>
            </w:pPr>
            <w:r>
              <w:rPr>
                <w:rFonts w:hint="eastAsia" w:ascii="宋体" w:hAnsi="宋体" w:cs="宋体"/>
                <w:i w:val="0"/>
                <w:iCs w:val="0"/>
                <w:color w:val="auto"/>
                <w:sz w:val="20"/>
                <w:szCs w:val="20"/>
                <w:highlight w:val="none"/>
                <w:u w:val="none"/>
                <w:lang w:val="en-US" w:eastAsia="zh-CN"/>
              </w:rPr>
              <w:t>9</w:t>
            </w:r>
          </w:p>
        </w:tc>
        <w:tc>
          <w:tcPr>
            <w:tcW w:w="800" w:type="pct"/>
            <w:tcBorders>
              <w:top w:val="single" w:color="000000" w:sz="4" w:space="0"/>
              <w:left w:val="single" w:color="000000" w:sz="4" w:space="0"/>
              <w:bottom w:val="single" w:color="000000" w:sz="4" w:space="0"/>
              <w:right w:val="single" w:color="000000" w:sz="4" w:space="0"/>
            </w:tcBorders>
            <w:noWrap w:val="0"/>
            <w:vAlign w:val="center"/>
          </w:tcPr>
          <w:p w14:paraId="6681CE5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学习椅</w:t>
            </w:r>
          </w:p>
        </w:tc>
        <w:tc>
          <w:tcPr>
            <w:tcW w:w="462" w:type="pct"/>
            <w:tcBorders>
              <w:top w:val="single" w:color="000000" w:sz="4" w:space="0"/>
              <w:left w:val="single" w:color="000000" w:sz="4" w:space="0"/>
              <w:bottom w:val="single" w:color="000000" w:sz="4" w:space="0"/>
              <w:right w:val="single" w:color="000000" w:sz="4" w:space="0"/>
            </w:tcBorders>
            <w:noWrap/>
            <w:vAlign w:val="center"/>
          </w:tcPr>
          <w:p w14:paraId="13786BA7">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r>
              <w:rPr>
                <w:rFonts w:hint="eastAsia" w:ascii="宋体" w:hAnsi="宋体" w:cs="宋体"/>
                <w:i w:val="0"/>
                <w:iCs w:val="0"/>
                <w:color w:val="auto"/>
                <w:kern w:val="0"/>
                <w:sz w:val="20"/>
                <w:szCs w:val="20"/>
                <w:highlight w:val="none"/>
                <w:u w:val="none"/>
                <w:lang w:val="en-US" w:eastAsia="zh-CN" w:bidi="ar"/>
              </w:rPr>
              <w:t>张</w:t>
            </w:r>
          </w:p>
        </w:tc>
        <w:tc>
          <w:tcPr>
            <w:tcW w:w="3207" w:type="pct"/>
            <w:tcBorders>
              <w:top w:val="single" w:color="000000" w:sz="4" w:space="0"/>
              <w:left w:val="single" w:color="000000" w:sz="4" w:space="0"/>
              <w:bottom w:val="single" w:color="000000" w:sz="4" w:space="0"/>
              <w:right w:val="single" w:color="000000" w:sz="4" w:space="0"/>
            </w:tcBorders>
            <w:noWrap w:val="0"/>
            <w:vAlign w:val="center"/>
          </w:tcPr>
          <w:p w14:paraId="7D1386AC">
            <w:pPr>
              <w:keepNext w:val="0"/>
              <w:keepLines w:val="0"/>
              <w:widowControl/>
              <w:suppressLineNumbers w:val="0"/>
              <w:jc w:val="left"/>
              <w:textAlignment w:val="center"/>
              <w:rPr>
                <w:rFonts w:hint="default" w:ascii="宋体" w:hAnsi="宋体" w:eastAsia="宋体" w:cs="宋体"/>
                <w:i w:val="0"/>
                <w:iCs w:val="0"/>
                <w:color w:val="auto"/>
                <w:kern w:val="0"/>
                <w:sz w:val="20"/>
                <w:szCs w:val="20"/>
                <w:highlight w:val="none"/>
                <w:u w:val="none"/>
                <w:lang w:val="en-US" w:eastAsia="zh-CN" w:bidi="ar"/>
              </w:rPr>
            </w:pPr>
            <w:r>
              <w:rPr>
                <w:rFonts w:hint="eastAsia" w:ascii="宋体" w:hAnsi="宋体" w:cs="宋体"/>
                <w:i w:val="0"/>
                <w:iCs w:val="0"/>
                <w:color w:val="auto"/>
                <w:kern w:val="0"/>
                <w:sz w:val="20"/>
                <w:szCs w:val="20"/>
                <w:highlight w:val="none"/>
                <w:u w:val="none"/>
                <w:lang w:val="en-US" w:eastAsia="zh-CN" w:bidi="ar"/>
              </w:rPr>
              <w:t>规格：445×470×825mm（允许尺寸公差±10.0mm）</w:t>
            </w:r>
          </w:p>
          <w:p w14:paraId="024623DA">
            <w:pPr>
              <w:keepNext w:val="0"/>
              <w:keepLines w:val="0"/>
              <w:widowControl/>
              <w:suppressLineNumbers w:val="0"/>
              <w:jc w:val="left"/>
              <w:textAlignment w:val="center"/>
              <w:rPr>
                <w:rFonts w:hint="eastAsia" w:ascii="宋体" w:hAnsi="宋体" w:eastAsia="宋体" w:cs="宋体"/>
                <w:b/>
                <w:bCs/>
                <w:i w:val="0"/>
                <w:iCs w:val="0"/>
                <w:color w:val="auto"/>
                <w:kern w:val="0"/>
                <w:sz w:val="20"/>
                <w:szCs w:val="20"/>
                <w:highlight w:val="none"/>
                <w:u w:val="none"/>
                <w:lang w:val="en-US" w:eastAsia="zh-CN" w:bidi="ar"/>
              </w:rPr>
            </w:pPr>
            <w:r>
              <w:rPr>
                <w:rFonts w:hint="eastAsia" w:ascii="宋体" w:hAnsi="宋体" w:eastAsia="宋体" w:cs="宋体"/>
                <w:b/>
                <w:bCs/>
                <w:i w:val="0"/>
                <w:iCs w:val="0"/>
                <w:color w:val="auto"/>
                <w:kern w:val="0"/>
                <w:sz w:val="20"/>
                <w:szCs w:val="20"/>
                <w:highlight w:val="none"/>
                <w:u w:val="none"/>
                <w:lang w:val="en-US" w:eastAsia="zh-CN" w:bidi="ar"/>
              </w:rPr>
              <w:t>1、连体椅面板：★连体椅面板规格445（±5）mm× 470（±5）mm× 398（±5）mm,座面前端弯曲设计。靠背面依据人体的需求设计中间内陷，两侧包覆，下端为凹形设计。靠背设有提手孔，提手孔上端最宽处118（±2）mm、下部分最宽处44（±2）mm，材料采用一级pp塑料一体注塑而成，提手孔上方带有书包挂钩功能。座椅四周及底部完全无毛边，倒圆角，不刮手。</w:t>
            </w:r>
          </w:p>
          <w:p w14:paraId="25DFEB65">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2、脚架管φ19（±2）mm×1.8（±0.1）mm圆管。</w:t>
            </w:r>
          </w:p>
          <w:p w14:paraId="62ADA28C">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3、座支撑234（±2）mm×40（±2）mm×2（±0.1）mm冲压件。</w:t>
            </w:r>
          </w:p>
          <w:p w14:paraId="147E2EA1">
            <w:pPr>
              <w:keepNext w:val="0"/>
              <w:keepLines w:val="0"/>
              <w:widowControl/>
              <w:suppressLineNumbers w:val="0"/>
              <w:jc w:val="left"/>
              <w:textAlignment w:val="center"/>
              <w:rPr>
                <w:rFonts w:hint="default" w:ascii="宋体" w:hAnsi="宋体" w:eastAsia="宋体" w:cs="宋体"/>
                <w:i w:val="0"/>
                <w:iCs w:val="0"/>
                <w:color w:val="auto"/>
                <w:sz w:val="20"/>
                <w:szCs w:val="20"/>
                <w:highlight w:val="none"/>
                <w:u w:val="none"/>
                <w:lang w:val="en-US"/>
              </w:rPr>
            </w:pPr>
            <w:r>
              <w:rPr>
                <w:rFonts w:hint="eastAsia" w:ascii="宋体" w:hAnsi="宋体" w:eastAsia="宋体" w:cs="宋体"/>
                <w:i w:val="0"/>
                <w:iCs w:val="0"/>
                <w:color w:val="auto"/>
                <w:kern w:val="0"/>
                <w:sz w:val="20"/>
                <w:szCs w:val="20"/>
                <w:highlight w:val="none"/>
                <w:u w:val="none"/>
                <w:lang w:val="en-US" w:eastAsia="zh-CN" w:bidi="ar"/>
              </w:rPr>
              <w:t>4、脚套：规格外直径21（±2）mm×内直径16.5（±2）mm×高28（±2）mm，采用PP塑料一次成型，通过过盈配合与钢架内部相连，整体稳定性强，易于拆装，嵌套在圆管内。</w:t>
            </w:r>
          </w:p>
        </w:tc>
      </w:tr>
      <w:tr w14:paraId="08F141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6" w:hRule="atLeast"/>
          <w:jc w:val="center"/>
        </w:trPr>
        <w:tc>
          <w:tcPr>
            <w:tcW w:w="530" w:type="pct"/>
            <w:tcBorders>
              <w:top w:val="single" w:color="000000" w:sz="4" w:space="0"/>
              <w:left w:val="single" w:color="000000" w:sz="4" w:space="0"/>
              <w:bottom w:val="single" w:color="000000" w:sz="4" w:space="0"/>
              <w:right w:val="single" w:color="000000" w:sz="4" w:space="0"/>
            </w:tcBorders>
            <w:noWrap/>
            <w:vAlign w:val="center"/>
          </w:tcPr>
          <w:p w14:paraId="07FD841E">
            <w:pPr>
              <w:keepNext w:val="0"/>
              <w:keepLines w:val="0"/>
              <w:widowControl/>
              <w:suppressLineNumbers w:val="0"/>
              <w:jc w:val="center"/>
              <w:textAlignment w:val="center"/>
              <w:rPr>
                <w:rFonts w:hint="eastAsia" w:ascii="宋体" w:hAnsi="宋体" w:cs="宋体"/>
                <w:i w:val="0"/>
                <w:iCs w:val="0"/>
                <w:color w:val="auto"/>
                <w:sz w:val="20"/>
                <w:szCs w:val="20"/>
                <w:highlight w:val="none"/>
                <w:u w:val="none"/>
                <w:lang w:val="en-US" w:eastAsia="zh-CN"/>
              </w:rPr>
            </w:pPr>
            <w:r>
              <w:rPr>
                <w:rFonts w:hint="eastAsia" w:ascii="宋体" w:hAnsi="宋体" w:eastAsia="宋体" w:cs="宋体"/>
                <w:b/>
                <w:bCs/>
                <w:i w:val="0"/>
                <w:iCs w:val="0"/>
                <w:color w:val="auto"/>
                <w:kern w:val="0"/>
                <w:sz w:val="24"/>
                <w:szCs w:val="24"/>
                <w:highlight w:val="none"/>
                <w:u w:val="none"/>
                <w:lang w:val="en-US" w:eastAsia="zh-CN" w:bidi="ar"/>
              </w:rPr>
              <w:t>样品示意图</w:t>
            </w:r>
          </w:p>
        </w:tc>
        <w:tc>
          <w:tcPr>
            <w:tcW w:w="4469" w:type="pct"/>
            <w:gridSpan w:val="3"/>
            <w:tcBorders>
              <w:top w:val="single" w:color="000000" w:sz="4" w:space="0"/>
              <w:left w:val="single" w:color="000000" w:sz="4" w:space="0"/>
              <w:bottom w:val="single" w:color="000000" w:sz="4" w:space="0"/>
              <w:right w:val="single" w:color="000000" w:sz="4" w:space="0"/>
            </w:tcBorders>
            <w:noWrap w:val="0"/>
            <w:vAlign w:val="center"/>
          </w:tcPr>
          <w:p w14:paraId="7E38684C">
            <w:pPr>
              <w:keepNext w:val="0"/>
              <w:keepLines w:val="0"/>
              <w:widowControl/>
              <w:suppressLineNumbers w:val="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color w:val="auto"/>
                <w:highlight w:val="none"/>
              </w:rPr>
              <w:drawing>
                <wp:anchor distT="0" distB="0" distL="114300" distR="114300" simplePos="0" relativeHeight="251671552" behindDoc="0" locked="0" layoutInCell="1" allowOverlap="1">
                  <wp:simplePos x="0" y="0"/>
                  <wp:positionH relativeFrom="column">
                    <wp:posOffset>1196975</wp:posOffset>
                  </wp:positionH>
                  <wp:positionV relativeFrom="paragraph">
                    <wp:posOffset>61595</wp:posOffset>
                  </wp:positionV>
                  <wp:extent cx="3462655" cy="1426210"/>
                  <wp:effectExtent l="0" t="0" r="12065" b="6350"/>
                  <wp:wrapNone/>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15"/>
                          <a:stretch>
                            <a:fillRect/>
                          </a:stretch>
                        </pic:blipFill>
                        <pic:spPr>
                          <a:xfrm>
                            <a:off x="0" y="0"/>
                            <a:ext cx="3462655" cy="1426210"/>
                          </a:xfrm>
                          <a:prstGeom prst="rect">
                            <a:avLst/>
                          </a:prstGeom>
                          <a:noFill/>
                          <a:ln>
                            <a:noFill/>
                          </a:ln>
                        </pic:spPr>
                      </pic:pic>
                    </a:graphicData>
                  </a:graphic>
                </wp:anchor>
              </w:drawing>
            </w:r>
            <w:r>
              <w:rPr>
                <w:color w:val="auto"/>
                <w:highlight w:val="none"/>
              </w:rPr>
              <w:drawing>
                <wp:anchor distT="0" distB="0" distL="114300" distR="114300" simplePos="0" relativeHeight="251662336" behindDoc="0" locked="0" layoutInCell="1" allowOverlap="1">
                  <wp:simplePos x="0" y="0"/>
                  <wp:positionH relativeFrom="column">
                    <wp:posOffset>8890</wp:posOffset>
                  </wp:positionH>
                  <wp:positionV relativeFrom="paragraph">
                    <wp:posOffset>120015</wp:posOffset>
                  </wp:positionV>
                  <wp:extent cx="1189990" cy="1635760"/>
                  <wp:effectExtent l="0" t="0" r="13970" b="10160"/>
                  <wp:wrapNone/>
                  <wp:docPr id="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0"/>
                          <pic:cNvPicPr>
                            <a:picLocks noChangeAspect="1"/>
                          </pic:cNvPicPr>
                        </pic:nvPicPr>
                        <pic:blipFill>
                          <a:blip r:embed="rId16"/>
                          <a:stretch>
                            <a:fillRect/>
                          </a:stretch>
                        </pic:blipFill>
                        <pic:spPr>
                          <a:xfrm>
                            <a:off x="0" y="0"/>
                            <a:ext cx="1189990" cy="1635760"/>
                          </a:xfrm>
                          <a:prstGeom prst="rect">
                            <a:avLst/>
                          </a:prstGeom>
                          <a:noFill/>
                          <a:ln>
                            <a:noFill/>
                          </a:ln>
                        </pic:spPr>
                      </pic:pic>
                    </a:graphicData>
                  </a:graphic>
                </wp:anchor>
              </w:drawing>
            </w:r>
          </w:p>
        </w:tc>
      </w:tr>
      <w:tr w14:paraId="2EBDD2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5" w:hRule="atLeast"/>
          <w:jc w:val="center"/>
        </w:trPr>
        <w:tc>
          <w:tcPr>
            <w:tcW w:w="5000" w:type="pct"/>
            <w:gridSpan w:val="4"/>
            <w:tcBorders>
              <w:top w:val="single" w:color="000000" w:sz="4" w:space="0"/>
              <w:left w:val="single" w:color="000000" w:sz="4" w:space="0"/>
              <w:bottom w:val="single" w:color="000000" w:sz="4" w:space="0"/>
              <w:right w:val="single" w:color="000000" w:sz="4" w:space="0"/>
            </w:tcBorders>
            <w:noWrap/>
            <w:vAlign w:val="center"/>
          </w:tcPr>
          <w:p w14:paraId="55D0C0FB">
            <w:pPr>
              <w:keepNext w:val="0"/>
              <w:keepLines w:val="0"/>
              <w:widowControl/>
              <w:suppressLineNumbers w:val="0"/>
              <w:jc w:val="center"/>
              <w:textAlignment w:val="center"/>
              <w:rPr>
                <w:color w:val="auto"/>
                <w:highlight w:val="none"/>
              </w:rPr>
            </w:pPr>
            <w:r>
              <w:rPr>
                <w:rStyle w:val="6"/>
                <w:rFonts w:hint="eastAsia" w:ascii="宋体" w:hAnsi="宋体" w:eastAsia="宋体" w:cs="宋体"/>
                <w:b/>
                <w:bCs/>
                <w:color w:val="auto"/>
                <w:sz w:val="24"/>
                <w:szCs w:val="24"/>
                <w:highlight w:val="none"/>
                <w:lang w:val="en-US" w:eastAsia="zh-CN"/>
              </w:rPr>
              <w:t>样品要求清单中带</w:t>
            </w:r>
            <w:r>
              <w:rPr>
                <w:rFonts w:ascii="宋体" w:hAnsi="宋体" w:eastAsia="宋体" w:cs="宋体"/>
                <w:b/>
                <w:color w:val="auto"/>
                <w:sz w:val="24"/>
                <w:szCs w:val="24"/>
                <w:highlight w:val="none"/>
              </w:rPr>
              <w:t>★</w:t>
            </w:r>
            <w:r>
              <w:rPr>
                <w:rFonts w:hint="eastAsia" w:ascii="宋体" w:hAnsi="宋体" w:eastAsia="宋体" w:cs="宋体"/>
                <w:b/>
                <w:color w:val="auto"/>
                <w:sz w:val="24"/>
                <w:szCs w:val="24"/>
                <w:highlight w:val="none"/>
                <w:lang w:val="en-US" w:eastAsia="zh-CN"/>
              </w:rPr>
              <w:t>的产品为必须满足的样品要求</w:t>
            </w:r>
            <w:r>
              <w:rPr>
                <w:rStyle w:val="6"/>
                <w:rFonts w:hint="eastAsia" w:ascii="宋体" w:hAnsi="宋体" w:eastAsia="宋体" w:cs="宋体"/>
                <w:b/>
                <w:bCs/>
                <w:color w:val="auto"/>
                <w:sz w:val="24"/>
                <w:szCs w:val="24"/>
                <w:highlight w:val="none"/>
              </w:rPr>
              <w:t>，</w:t>
            </w:r>
            <w:r>
              <w:rPr>
                <w:rStyle w:val="6"/>
                <w:rFonts w:hint="eastAsia" w:ascii="宋体" w:hAnsi="宋体" w:eastAsia="宋体" w:cs="宋体"/>
                <w:b/>
                <w:bCs/>
                <w:color w:val="auto"/>
                <w:sz w:val="24"/>
                <w:szCs w:val="24"/>
                <w:highlight w:val="none"/>
                <w:lang w:val="en-US" w:eastAsia="zh-CN"/>
              </w:rPr>
              <w:t>招标人提供的</w:t>
            </w:r>
            <w:r>
              <w:rPr>
                <w:rStyle w:val="6"/>
                <w:rFonts w:hint="eastAsia" w:ascii="宋体" w:hAnsi="宋体" w:eastAsia="宋体" w:cs="宋体"/>
                <w:b/>
                <w:bCs/>
                <w:color w:val="auto"/>
                <w:sz w:val="24"/>
                <w:szCs w:val="24"/>
                <w:highlight w:val="none"/>
              </w:rPr>
              <w:t>样品不符合要求的结构、外观造型、或提供样品不齐全的，按无效投标处理。</w:t>
            </w:r>
          </w:p>
        </w:tc>
      </w:tr>
    </w:tbl>
    <w:p w14:paraId="36F97C5E">
      <w:pPr>
        <w:pStyle w:val="3"/>
        <w:shd w:val="clear" w:color="auto" w:fill="FFFFFF"/>
        <w:spacing w:before="0" w:beforeAutospacing="0" w:after="0" w:afterAutospacing="0" w:line="360" w:lineRule="auto"/>
        <w:ind w:firstLine="422" w:firstLineChars="200"/>
        <w:rPr>
          <w:rFonts w:hint="eastAsia" w:ascii="宋体" w:hAnsi="宋体" w:cs="宋体"/>
          <w:b/>
          <w:bCs/>
          <w:color w:val="auto"/>
          <w:sz w:val="24"/>
          <w:szCs w:val="24"/>
          <w:highlight w:val="none"/>
          <w:lang w:val="en-US" w:eastAsia="zh-CN"/>
        </w:rPr>
      </w:pPr>
      <w:r>
        <w:rPr>
          <w:rFonts w:hint="eastAsia" w:ascii="宋体" w:hAnsi="宋体" w:eastAsia="宋体" w:cs="宋体"/>
          <w:b/>
          <w:bCs/>
          <w:color w:val="auto"/>
          <w:sz w:val="21"/>
          <w:szCs w:val="21"/>
          <w:highlight w:val="none"/>
          <w:lang w:eastAsia="zh-CN"/>
        </w:rPr>
        <w:t>备注、1、</w:t>
      </w:r>
      <w:r>
        <w:rPr>
          <w:rFonts w:hint="eastAsia" w:ascii="宋体" w:hAnsi="宋体" w:cs="宋体"/>
          <w:b/>
          <w:bCs/>
          <w:color w:val="auto"/>
          <w:sz w:val="24"/>
          <w:szCs w:val="24"/>
          <w:highlight w:val="none"/>
        </w:rPr>
        <w:t>招标文件中涉及提供检测报告复印件的，中标后，使用单位将要求中标供应商提供检测报告原件予以核对，中标供应商应在</w:t>
      </w:r>
      <w:r>
        <w:rPr>
          <w:rFonts w:hint="eastAsia" w:ascii="宋体" w:hAnsi="宋体" w:cs="宋体"/>
          <w:b/>
          <w:bCs/>
          <w:color w:val="auto"/>
          <w:sz w:val="24"/>
          <w:szCs w:val="24"/>
          <w:highlight w:val="none"/>
          <w:lang w:val="en-US" w:eastAsia="zh-CN"/>
        </w:rPr>
        <w:t>1</w:t>
      </w:r>
      <w:r>
        <w:rPr>
          <w:rFonts w:hint="eastAsia" w:ascii="宋体" w:hAnsi="宋体" w:cs="宋体"/>
          <w:b/>
          <w:bCs/>
          <w:color w:val="auto"/>
          <w:sz w:val="24"/>
          <w:szCs w:val="24"/>
          <w:highlight w:val="none"/>
        </w:rPr>
        <w:t>个工作日内提供检测报告原件。如中标供应商无法提供检测报告原件，或者发现中标供应商提供的检测报告原件与复印件不一致，或者经查询发现检测报告存在造假情形的，取消中标供应商资格并列入不良行为记录。（投标人须在投标文件中响应满足上述条款要求）。</w:t>
      </w:r>
      <w:r>
        <w:rPr>
          <w:rFonts w:hint="eastAsia" w:ascii="宋体" w:hAnsi="宋体" w:cs="宋体"/>
          <w:b/>
          <w:bCs/>
          <w:color w:val="auto"/>
          <w:sz w:val="24"/>
          <w:szCs w:val="24"/>
          <w:highlight w:val="none"/>
          <w:lang w:val="en-US" w:eastAsia="zh-CN"/>
        </w:rPr>
        <w:t xml:space="preserve">                                                         </w:t>
      </w:r>
    </w:p>
    <w:p w14:paraId="195437EF">
      <w:pPr>
        <w:pStyle w:val="3"/>
        <w:shd w:val="clear" w:color="auto" w:fill="FFFFFF"/>
        <w:spacing w:before="0" w:beforeAutospacing="0" w:after="0" w:afterAutospacing="0" w:line="360" w:lineRule="auto"/>
        <w:ind w:firstLine="482" w:firstLineChars="200"/>
        <w:rPr>
          <w:color w:val="auto"/>
          <w:highlight w:val="none"/>
        </w:rPr>
      </w:pPr>
      <w:r>
        <w:rPr>
          <w:rFonts w:hint="eastAsia" w:ascii="宋体" w:hAnsi="宋体" w:cs="宋体"/>
          <w:b/>
          <w:bCs/>
          <w:color w:val="auto"/>
          <w:sz w:val="24"/>
          <w:szCs w:val="24"/>
          <w:highlight w:val="none"/>
        </w:rPr>
        <w:t>2、采购文件中涉及到的产品，</w:t>
      </w:r>
      <w:r>
        <w:rPr>
          <w:rFonts w:hint="eastAsia" w:ascii="宋体" w:hAnsi="宋体" w:cs="宋体"/>
          <w:b/>
          <w:bCs/>
          <w:color w:val="auto"/>
          <w:sz w:val="24"/>
          <w:szCs w:val="24"/>
          <w:highlight w:val="none"/>
          <w:lang w:val="en-US" w:eastAsia="zh-CN"/>
        </w:rPr>
        <w:t>中标</w:t>
      </w:r>
      <w:r>
        <w:rPr>
          <w:rFonts w:hint="eastAsia" w:ascii="宋体" w:hAnsi="宋体" w:cs="宋体"/>
          <w:b/>
          <w:bCs/>
          <w:color w:val="auto"/>
          <w:sz w:val="24"/>
          <w:szCs w:val="24"/>
          <w:highlight w:val="none"/>
        </w:rPr>
        <w:t>后，</w:t>
      </w:r>
      <w:r>
        <w:rPr>
          <w:rFonts w:hint="eastAsia" w:ascii="宋体" w:hAnsi="宋体" w:cs="宋体"/>
          <w:b/>
          <w:bCs/>
          <w:color w:val="auto"/>
          <w:sz w:val="24"/>
          <w:szCs w:val="24"/>
          <w:highlight w:val="none"/>
          <w:lang w:val="en-US" w:eastAsia="zh-CN"/>
        </w:rPr>
        <w:t>中标</w:t>
      </w:r>
      <w:r>
        <w:rPr>
          <w:rFonts w:hint="eastAsia" w:ascii="宋体" w:hAnsi="宋体" w:cs="宋体"/>
          <w:b/>
          <w:bCs/>
          <w:color w:val="auto"/>
          <w:sz w:val="24"/>
          <w:szCs w:val="24"/>
          <w:highlight w:val="none"/>
        </w:rPr>
        <w:t>供应商需按使用单位要求的颜色及采购文件中采购清单</w:t>
      </w:r>
      <w:r>
        <w:rPr>
          <w:rFonts w:hint="eastAsia" w:ascii="宋体" w:hAnsi="宋体" w:cs="宋体"/>
          <w:b/>
          <w:bCs/>
          <w:color w:val="auto"/>
          <w:sz w:val="24"/>
          <w:szCs w:val="24"/>
          <w:highlight w:val="none"/>
          <w:lang w:val="en-US" w:eastAsia="zh-CN"/>
        </w:rPr>
        <w:t>品目一</w:t>
      </w:r>
      <w:r>
        <w:rPr>
          <w:rFonts w:hint="eastAsia" w:ascii="宋体" w:hAnsi="宋体" w:cs="宋体"/>
          <w:b/>
          <w:bCs/>
          <w:color w:val="auto"/>
          <w:sz w:val="24"/>
          <w:szCs w:val="24"/>
          <w:highlight w:val="none"/>
        </w:rPr>
        <w:t>序号</w:t>
      </w:r>
      <w:r>
        <w:rPr>
          <w:rFonts w:hint="eastAsia" w:ascii="宋体" w:hAnsi="宋体" w:cs="宋体"/>
          <w:b/>
          <w:bCs/>
          <w:color w:val="auto"/>
          <w:sz w:val="24"/>
          <w:szCs w:val="24"/>
          <w:highlight w:val="none"/>
          <w:lang w:val="en-US" w:eastAsia="zh-CN"/>
        </w:rPr>
        <w:t>7</w:t>
      </w:r>
      <w:r>
        <w:rPr>
          <w:rFonts w:hint="eastAsia" w:ascii="宋体" w:hAnsi="宋体" w:cs="宋体"/>
          <w:b/>
          <w:bCs/>
          <w:color w:val="auto"/>
          <w:sz w:val="24"/>
          <w:szCs w:val="24"/>
          <w:highlight w:val="none"/>
        </w:rPr>
        <w:t>至序号</w:t>
      </w:r>
      <w:r>
        <w:rPr>
          <w:rFonts w:hint="eastAsia" w:ascii="宋体" w:hAnsi="宋体" w:cs="宋体"/>
          <w:b/>
          <w:bCs/>
          <w:color w:val="auto"/>
          <w:sz w:val="24"/>
          <w:szCs w:val="24"/>
          <w:highlight w:val="none"/>
          <w:lang w:val="en-US" w:eastAsia="zh-CN"/>
        </w:rPr>
        <w:t>14</w:t>
      </w:r>
      <w:r>
        <w:rPr>
          <w:rFonts w:hint="eastAsia" w:ascii="宋体" w:hAnsi="宋体" w:cs="宋体"/>
          <w:b/>
          <w:bCs/>
          <w:color w:val="auto"/>
          <w:sz w:val="24"/>
          <w:szCs w:val="24"/>
          <w:highlight w:val="none"/>
        </w:rPr>
        <w:t>的产品，要求在7个日历日内提供整套产品给使用单位确认。如</w:t>
      </w:r>
      <w:r>
        <w:rPr>
          <w:rFonts w:hint="eastAsia" w:ascii="宋体" w:hAnsi="宋体" w:cs="宋体"/>
          <w:b/>
          <w:bCs/>
          <w:color w:val="auto"/>
          <w:sz w:val="24"/>
          <w:szCs w:val="24"/>
          <w:highlight w:val="none"/>
          <w:lang w:val="en-US" w:eastAsia="zh-CN"/>
        </w:rPr>
        <w:t>中标</w:t>
      </w:r>
      <w:r>
        <w:rPr>
          <w:rFonts w:hint="eastAsia" w:ascii="宋体" w:hAnsi="宋体" w:cs="宋体"/>
          <w:b/>
          <w:bCs/>
          <w:color w:val="auto"/>
          <w:sz w:val="24"/>
          <w:szCs w:val="24"/>
          <w:highlight w:val="none"/>
        </w:rPr>
        <w:t>供应商无法提供整套产品，或者发现</w:t>
      </w:r>
      <w:r>
        <w:rPr>
          <w:rFonts w:hint="eastAsia" w:ascii="宋体" w:hAnsi="宋体" w:cs="宋体"/>
          <w:b/>
          <w:bCs/>
          <w:color w:val="auto"/>
          <w:sz w:val="24"/>
          <w:szCs w:val="24"/>
          <w:highlight w:val="none"/>
          <w:lang w:val="en-US" w:eastAsia="zh-CN"/>
        </w:rPr>
        <w:t>中标</w:t>
      </w:r>
      <w:r>
        <w:rPr>
          <w:rFonts w:hint="eastAsia" w:ascii="宋体" w:hAnsi="宋体" w:cs="宋体"/>
          <w:b/>
          <w:bCs/>
          <w:color w:val="auto"/>
          <w:sz w:val="24"/>
          <w:szCs w:val="24"/>
          <w:highlight w:val="none"/>
        </w:rPr>
        <w:t>供应商提供的产品与</w:t>
      </w:r>
      <w:r>
        <w:rPr>
          <w:rFonts w:hint="eastAsia" w:ascii="宋体" w:hAnsi="宋体" w:cs="宋体"/>
          <w:b/>
          <w:bCs/>
          <w:color w:val="auto"/>
          <w:sz w:val="24"/>
          <w:szCs w:val="24"/>
          <w:highlight w:val="none"/>
          <w:lang w:val="en-US" w:eastAsia="zh-CN"/>
        </w:rPr>
        <w:t>招标</w:t>
      </w:r>
      <w:r>
        <w:rPr>
          <w:rFonts w:hint="eastAsia" w:ascii="宋体" w:hAnsi="宋体" w:cs="宋体"/>
          <w:b/>
          <w:bCs/>
          <w:color w:val="auto"/>
          <w:sz w:val="24"/>
          <w:szCs w:val="24"/>
          <w:highlight w:val="none"/>
        </w:rPr>
        <w:t xml:space="preserve">文件要求不一致，取消中标供应商资格并列入不良行为记录。（报价人须在报价文件中响应满足上述条款要求）。 </w:t>
      </w: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幼圆">
    <w:panose1 w:val="02010509060101010101"/>
    <w:charset w:val="86"/>
    <w:family w:val="modern"/>
    <w:pitch w:val="default"/>
    <w:sig w:usb0="00000001" w:usb1="080E0000" w:usb2="00000000" w:usb3="00000000" w:csb0="00040000" w:csb1="00000000"/>
  </w:font>
  <w:font w:name="新宋体">
    <w:panose1 w:val="02010609030101010101"/>
    <w:charset w:val="86"/>
    <w:family w:val="modern"/>
    <w:pitch w:val="default"/>
    <w:sig w:usb0="00000203" w:usb1="288F0000" w:usb2="0000000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5"/>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7C2CDB"/>
    <w:rsid w:val="014D0B1B"/>
    <w:rsid w:val="02707F17"/>
    <w:rsid w:val="06113EC5"/>
    <w:rsid w:val="0A92134D"/>
    <w:rsid w:val="0C5B0590"/>
    <w:rsid w:val="118C4D48"/>
    <w:rsid w:val="11BD75F7"/>
    <w:rsid w:val="12B24C82"/>
    <w:rsid w:val="12D218B3"/>
    <w:rsid w:val="131D659F"/>
    <w:rsid w:val="13907AC5"/>
    <w:rsid w:val="14AF1479"/>
    <w:rsid w:val="15806971"/>
    <w:rsid w:val="1AD734D7"/>
    <w:rsid w:val="1BA333BA"/>
    <w:rsid w:val="1DD41F50"/>
    <w:rsid w:val="22806203"/>
    <w:rsid w:val="2342170A"/>
    <w:rsid w:val="234D65E4"/>
    <w:rsid w:val="33923FE8"/>
    <w:rsid w:val="35935DF5"/>
    <w:rsid w:val="396C6330"/>
    <w:rsid w:val="39D8471E"/>
    <w:rsid w:val="3A612966"/>
    <w:rsid w:val="3E6A2A38"/>
    <w:rsid w:val="3FC03C8B"/>
    <w:rsid w:val="47B9793D"/>
    <w:rsid w:val="4A6E0EB3"/>
    <w:rsid w:val="4AA20B5D"/>
    <w:rsid w:val="4B412124"/>
    <w:rsid w:val="4BEF1B80"/>
    <w:rsid w:val="4D267823"/>
    <w:rsid w:val="4F035942"/>
    <w:rsid w:val="55525286"/>
    <w:rsid w:val="57435475"/>
    <w:rsid w:val="5A3D61AC"/>
    <w:rsid w:val="5C4B1054"/>
    <w:rsid w:val="5DF94AE0"/>
    <w:rsid w:val="5F462CCB"/>
    <w:rsid w:val="61D05B58"/>
    <w:rsid w:val="63352116"/>
    <w:rsid w:val="657F3B1C"/>
    <w:rsid w:val="693E05DD"/>
    <w:rsid w:val="69482477"/>
    <w:rsid w:val="6A9E4A45"/>
    <w:rsid w:val="6C9D2ADA"/>
    <w:rsid w:val="6CF22E26"/>
    <w:rsid w:val="74257F85"/>
    <w:rsid w:val="78FF6FF6"/>
    <w:rsid w:val="7A680BCB"/>
    <w:rsid w:val="7BB35E76"/>
    <w:rsid w:val="7C2D79D7"/>
    <w:rsid w:val="7C817D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0"/>
    <w:pPr>
      <w:jc w:val="center"/>
    </w:pPr>
    <w:rPr>
      <w:rFonts w:ascii="幼圆" w:hAnsi="新宋体" w:eastAsia="幼圆"/>
      <w:b/>
      <w:bCs/>
      <w:sz w:val="84"/>
      <w:szCs w:val="20"/>
    </w:rPr>
  </w:style>
  <w:style w:type="paragraph" w:styleId="3">
    <w:name w:val="Normal (Web)"/>
    <w:basedOn w:val="1"/>
    <w:qFormat/>
    <w:uiPriority w:val="0"/>
    <w:pPr>
      <w:spacing w:before="100" w:beforeAutospacing="1" w:after="100" w:afterAutospacing="1"/>
      <w:jc w:val="left"/>
    </w:pPr>
    <w:rPr>
      <w:kern w:val="0"/>
      <w:sz w:val="24"/>
    </w:rPr>
  </w:style>
  <w:style w:type="character" w:styleId="6">
    <w:name w:val="Strong"/>
    <w:basedOn w:val="5"/>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0</Words>
  <Characters>0</Characters>
  <Lines>0</Lines>
  <Paragraphs>0</Paragraphs>
  <TotalTime>0</TotalTime>
  <ScaleCrop>false</ScaleCrop>
  <LinksUpToDate>false</LinksUpToDate>
  <CharactersWithSpaces>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2026-04-09T06:54:09Z</dcterms:created>
  <dc:creator>user</dc:creator>
  <cp:lastModifiedBy>Richael</cp:lastModifiedBy>
  <dcterms:modified xsi:type="dcterms:W3CDTF">2026-04-09T06:56:45Z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eyJoZGlkIjoiMmQyOGQ4ZWUxYTFmMTAzMjkwNmY0OWZjM2ZiMDFlYjMiLCJ1c2VySWQiOiIxNTIxMzQzMTE2In0=</vt:lpwstr>
  </property>
  <property fmtid="{D5CDD505-2E9C-101B-9397-08002B2CF9AE}" pid="4" name="ICV">
    <vt:lpwstr>6C46CAC3FCB440379BCE12FC915E0C8F_12</vt:lpwstr>
  </property>
</Properties>
</file>